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12C87509"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w:t>
      </w:r>
      <w:r w:rsidR="009A4BB5">
        <w:rPr>
          <w:b/>
          <w:noProof/>
          <w:sz w:val="24"/>
        </w:rPr>
        <w:t>6</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sidR="00377B24" w:rsidRPr="00377B24">
        <w:rPr>
          <w:b/>
          <w:i/>
          <w:noProof/>
          <w:sz w:val="24"/>
          <w:szCs w:val="24"/>
        </w:rPr>
        <w:t>R2-2111059</w:t>
      </w:r>
      <w:bookmarkEnd w:id="0"/>
    </w:p>
    <w:p w14:paraId="3B11B0CA" w14:textId="2F3E95FD" w:rsidR="006C43E9" w:rsidRPr="00587671" w:rsidRDefault="006C43E9" w:rsidP="004B0558">
      <w:pPr>
        <w:pStyle w:val="CRCoverPage"/>
        <w:rPr>
          <w:b/>
          <w:i/>
          <w:noProof/>
          <w:sz w:val="24"/>
        </w:rPr>
      </w:pPr>
      <w:r>
        <w:rPr>
          <w:b/>
          <w:noProof/>
          <w:sz w:val="24"/>
        </w:rPr>
        <w:t xml:space="preserve">Online, </w:t>
      </w:r>
      <w:r w:rsidR="009A4BB5">
        <w:rPr>
          <w:b/>
          <w:noProof/>
          <w:sz w:val="24"/>
        </w:rPr>
        <w:t>1</w:t>
      </w:r>
      <w:r w:rsidR="0079379E">
        <w:rPr>
          <w:b/>
          <w:noProof/>
          <w:sz w:val="24"/>
        </w:rPr>
        <w:t xml:space="preserve"> -</w:t>
      </w:r>
      <w:r w:rsidR="008C4C42">
        <w:rPr>
          <w:b/>
          <w:noProof/>
          <w:sz w:val="24"/>
        </w:rPr>
        <w:t xml:space="preserve"> </w:t>
      </w:r>
      <w:r w:rsidR="009A4BB5">
        <w:rPr>
          <w:b/>
          <w:noProof/>
          <w:sz w:val="24"/>
        </w:rPr>
        <w:t>1</w:t>
      </w:r>
      <w:r w:rsidR="008C4C42">
        <w:rPr>
          <w:b/>
          <w:noProof/>
          <w:sz w:val="24"/>
        </w:rPr>
        <w:t>2</w:t>
      </w:r>
      <w:r w:rsidR="00E87FF8">
        <w:rPr>
          <w:b/>
          <w:noProof/>
          <w:sz w:val="24"/>
        </w:rPr>
        <w:t xml:space="preserve"> </w:t>
      </w:r>
      <w:r w:rsidR="009A4BB5">
        <w:rPr>
          <w:b/>
          <w:noProof/>
          <w:sz w:val="24"/>
        </w:rPr>
        <w:t>Nov</w:t>
      </w:r>
      <w:r w:rsidR="0079379E">
        <w:rPr>
          <w:b/>
          <w:noProof/>
          <w:sz w:val="24"/>
        </w:rPr>
        <w:t xml:space="preserve">, </w:t>
      </w:r>
      <w:r w:rsidR="00232F22">
        <w:rPr>
          <w:b/>
          <w:noProof/>
          <w:sz w:val="24"/>
        </w:rPr>
        <w:t>2021</w:t>
      </w:r>
      <w:r w:rsidR="00BE70F8">
        <w:rPr>
          <w:b/>
          <w:noProof/>
          <w:sz w:val="24"/>
        </w:rPr>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2DB1B36D"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A04B60" w:rsidRPr="00A04B60">
        <w:rPr>
          <w:rFonts w:ascii="Arial" w:eastAsia="宋体" w:hAnsi="Arial" w:cs="Arial"/>
          <w:sz w:val="24"/>
        </w:rPr>
        <w:t>8.</w:t>
      </w:r>
      <w:r w:rsidR="0079379E">
        <w:rPr>
          <w:rFonts w:ascii="Arial" w:eastAsia="宋体" w:hAnsi="Arial" w:cs="Arial"/>
          <w:sz w:val="24"/>
        </w:rPr>
        <w:t>2</w:t>
      </w:r>
      <w:r w:rsidR="009A4BB5">
        <w:rPr>
          <w:rFonts w:ascii="Arial" w:eastAsia="宋体" w:hAnsi="Arial" w:cs="Arial"/>
          <w:sz w:val="24"/>
        </w:rPr>
        <w:t>4.1</w:t>
      </w:r>
    </w:p>
    <w:p w14:paraId="3FC4F012" w14:textId="7C7935DA"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r w:rsidR="00377B24" w:rsidRPr="00377B24">
        <w:rPr>
          <w:rFonts w:ascii="Arial" w:eastAsia="宋体" w:hAnsi="Arial" w:cs="Arial"/>
          <w:sz w:val="24"/>
        </w:rPr>
        <w:t>, China Telecom, Apple</w:t>
      </w:r>
    </w:p>
    <w:p w14:paraId="013AAC46" w14:textId="2A850092"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D5005C">
        <w:rPr>
          <w:rFonts w:ascii="Arial" w:eastAsia="宋体" w:hAnsi="Arial" w:cs="Arial"/>
          <w:sz w:val="24"/>
        </w:rPr>
        <w:t xml:space="preserve">RAN2 </w:t>
      </w:r>
      <w:r w:rsidR="009A4BB5">
        <w:rPr>
          <w:rFonts w:ascii="Arial" w:eastAsia="宋体" w:hAnsi="Arial" w:cs="Arial"/>
          <w:sz w:val="24"/>
        </w:rPr>
        <w:t>signalling</w:t>
      </w:r>
      <w:r w:rsidR="00D5005C">
        <w:rPr>
          <w:rFonts w:ascii="Arial" w:eastAsia="宋体" w:hAnsi="Arial" w:cs="Arial"/>
          <w:sz w:val="24"/>
        </w:rPr>
        <w:t xml:space="preserve"> </w:t>
      </w:r>
      <w:r w:rsidR="00F742BC">
        <w:rPr>
          <w:rFonts w:ascii="Arial" w:eastAsia="宋体" w:hAnsi="Arial" w:cs="Arial"/>
          <w:sz w:val="24"/>
        </w:rPr>
        <w:t>to</w:t>
      </w:r>
      <w:r w:rsidR="00C3606C">
        <w:rPr>
          <w:rFonts w:ascii="Arial" w:eastAsia="宋体" w:hAnsi="Arial" w:cs="Arial"/>
          <w:sz w:val="24"/>
        </w:rPr>
        <w:t xml:space="preserve"> support R17 UL </w:t>
      </w:r>
      <w:proofErr w:type="spellStart"/>
      <w:r w:rsidR="00C3606C">
        <w:rPr>
          <w:rFonts w:ascii="Arial" w:eastAsia="宋体" w:hAnsi="Arial" w:cs="Arial"/>
          <w:sz w:val="24"/>
        </w:rPr>
        <w:t>Tx</w:t>
      </w:r>
      <w:proofErr w:type="spellEnd"/>
      <w:r w:rsidR="00C3606C">
        <w:rPr>
          <w:rFonts w:ascii="Arial" w:eastAsia="宋体" w:hAnsi="Arial" w:cs="Arial"/>
          <w:sz w:val="24"/>
        </w:rPr>
        <w:t xml:space="preserve"> switching enhancements</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4778AA">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28761AAA" w14:textId="144C0A83" w:rsidR="009A4BB5" w:rsidRDefault="009A4BB5" w:rsidP="00C3606C">
      <w:pPr>
        <w:widowControl w:val="0"/>
        <w:spacing w:afterLines="50" w:after="120"/>
        <w:rPr>
          <w:rFonts w:eastAsia="宋体"/>
          <w:lang w:eastAsia="zh-CN"/>
        </w:rPr>
      </w:pPr>
      <w:bookmarkStart w:id="1" w:name="_Hlk65161006"/>
      <w:r>
        <w:rPr>
          <w:rFonts w:eastAsia="宋体"/>
          <w:lang w:eastAsia="zh-CN"/>
        </w:rPr>
        <w:t>In the previous RAN2 meetings, how to report UE capability for R17 UL</w:t>
      </w:r>
      <w:r w:rsidR="00C3606C" w:rsidRPr="00C3606C">
        <w:rPr>
          <w:rFonts w:eastAsia="宋体" w:hint="eastAsia"/>
          <w:lang w:eastAsia="zh-CN"/>
        </w:rPr>
        <w:t xml:space="preserve"> </w:t>
      </w:r>
      <w:proofErr w:type="spellStart"/>
      <w:r w:rsidR="00C3606C" w:rsidRPr="00C3606C">
        <w:rPr>
          <w:rFonts w:eastAsia="宋体" w:hint="eastAsia"/>
          <w:lang w:eastAsia="zh-CN"/>
        </w:rPr>
        <w:t>Tx</w:t>
      </w:r>
      <w:proofErr w:type="spellEnd"/>
      <w:r w:rsidR="00C3606C" w:rsidRPr="00C3606C">
        <w:rPr>
          <w:rFonts w:eastAsia="宋体" w:hint="eastAsia"/>
          <w:lang w:eastAsia="zh-CN"/>
        </w:rPr>
        <w:t xml:space="preserve"> switching has been </w:t>
      </w:r>
      <w:r>
        <w:rPr>
          <w:rFonts w:eastAsia="宋体"/>
          <w:lang w:eastAsia="zh-CN"/>
        </w:rPr>
        <w:t xml:space="preserve">discussed and captured in R17 running CRs </w:t>
      </w:r>
      <w:r w:rsidRPr="009A4BB5">
        <w:rPr>
          <w:rFonts w:eastAsia="宋体"/>
          <w:lang w:eastAsia="zh-CN"/>
        </w:rPr>
        <w:t>s in R2-2109225 and R2-2109226</w:t>
      </w:r>
      <w:r>
        <w:rPr>
          <w:rFonts w:eastAsia="宋体"/>
          <w:lang w:eastAsia="zh-CN"/>
        </w:rPr>
        <w:t xml:space="preserve">. However, with regard to RRC reconfiguration for R17 UL </w:t>
      </w:r>
      <w:proofErr w:type="spellStart"/>
      <w:r>
        <w:rPr>
          <w:rFonts w:eastAsia="宋体"/>
          <w:lang w:eastAsia="zh-CN"/>
        </w:rPr>
        <w:t>Tx</w:t>
      </w:r>
      <w:proofErr w:type="spellEnd"/>
      <w:r>
        <w:rPr>
          <w:rFonts w:eastAsia="宋体"/>
          <w:lang w:eastAsia="zh-CN"/>
        </w:rPr>
        <w:t xml:space="preserve"> switching especially 2Tx-2Tx switching, RAN2 did not dig much considering it may be pending to RAN1 discussion.</w:t>
      </w:r>
    </w:p>
    <w:p w14:paraId="525F69E4" w14:textId="4CB75698" w:rsidR="0054768C" w:rsidRDefault="009A4BB5" w:rsidP="00C3606C">
      <w:pPr>
        <w:widowControl w:val="0"/>
        <w:spacing w:afterLines="50" w:after="120"/>
        <w:rPr>
          <w:rFonts w:eastAsia="宋体"/>
          <w:lang w:eastAsia="zh-CN"/>
        </w:rPr>
      </w:pPr>
      <w:r>
        <w:rPr>
          <w:rFonts w:eastAsia="宋体"/>
          <w:lang w:eastAsia="zh-CN"/>
        </w:rPr>
        <w:t>In RAN1 Oct meeting, there were some discussion and conclusion related to RRC configuration, thus i</w:t>
      </w:r>
      <w:r w:rsidR="0079379E">
        <w:rPr>
          <w:rFonts w:eastAsia="宋体"/>
          <w:lang w:eastAsia="zh-CN"/>
        </w:rPr>
        <w:t xml:space="preserve">n this contribution, we </w:t>
      </w:r>
      <w:r>
        <w:rPr>
          <w:rFonts w:eastAsia="宋体"/>
          <w:lang w:eastAsia="zh-CN"/>
        </w:rPr>
        <w:t xml:space="preserve">analyse the potential RRC impact based on RAN1 progress and </w:t>
      </w:r>
      <w:r w:rsidR="0079379E">
        <w:rPr>
          <w:rFonts w:eastAsia="宋体"/>
          <w:lang w:eastAsia="zh-CN"/>
        </w:rPr>
        <w:t xml:space="preserve">discuss how to capture </w:t>
      </w:r>
      <w:r>
        <w:rPr>
          <w:rFonts w:eastAsia="宋体"/>
          <w:lang w:eastAsia="zh-CN"/>
        </w:rPr>
        <w:t>the related RAN1 agreement achieved so far.</w:t>
      </w:r>
      <w:bookmarkEnd w:id="1"/>
    </w:p>
    <w:p w14:paraId="5C9404F7" w14:textId="001A4CFC" w:rsidR="00FA6029" w:rsidRDefault="00FA6029"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1D9EB851" w14:textId="23E055AF" w:rsidR="00236958" w:rsidRDefault="00236958" w:rsidP="00236958">
      <w:pPr>
        <w:rPr>
          <w:rFonts w:eastAsia="等线"/>
          <w:lang w:eastAsia="zh-CN"/>
        </w:rPr>
      </w:pPr>
      <w:r>
        <w:rPr>
          <w:rFonts w:eastAsia="等线"/>
          <w:lang w:eastAsia="zh-CN"/>
        </w:rPr>
        <w:t xml:space="preserve">In Rel-16, RAN2 introduced the following RRC configuration parameters for UL </w:t>
      </w:r>
      <w:proofErr w:type="spellStart"/>
      <w:proofErr w:type="gramStart"/>
      <w:r>
        <w:rPr>
          <w:rFonts w:eastAsia="等线"/>
          <w:lang w:eastAsia="zh-CN"/>
        </w:rPr>
        <w:t>Tx</w:t>
      </w:r>
      <w:proofErr w:type="spellEnd"/>
      <w:proofErr w:type="gramEnd"/>
      <w:r>
        <w:rPr>
          <w:rFonts w:eastAsia="等线"/>
          <w:lang w:eastAsia="zh-CN"/>
        </w:rPr>
        <w:t xml:space="preserve"> switching:</w:t>
      </w:r>
    </w:p>
    <w:p w14:paraId="7043D82A" w14:textId="749EE313" w:rsidR="00236958" w:rsidRPr="00236958" w:rsidRDefault="00236958" w:rsidP="00236958">
      <w:pPr>
        <w:pStyle w:val="af4"/>
        <w:numPr>
          <w:ilvl w:val="0"/>
          <w:numId w:val="19"/>
        </w:numPr>
        <w:ind w:firstLineChars="0"/>
        <w:rPr>
          <w:rFonts w:ascii="Times New Roman" w:eastAsia="等线" w:hAnsi="Times New Roman"/>
          <w:kern w:val="0"/>
          <w:sz w:val="20"/>
          <w:szCs w:val="20"/>
          <w:lang w:val="en-GB" w:eastAsia="zh-CN"/>
        </w:rPr>
      </w:pPr>
      <w:r w:rsidRPr="00236958">
        <w:rPr>
          <w:rFonts w:ascii="Times New Roman" w:eastAsia="等线" w:hAnsi="Times New Roman" w:hint="eastAsia"/>
          <w:kern w:val="0"/>
          <w:sz w:val="20"/>
          <w:szCs w:val="20"/>
          <w:lang w:val="en-GB" w:eastAsia="zh-CN"/>
        </w:rPr>
        <w:t>I</w:t>
      </w:r>
      <w:r w:rsidRPr="00236958">
        <w:rPr>
          <w:rFonts w:ascii="Times New Roman" w:eastAsia="等线" w:hAnsi="Times New Roman"/>
          <w:kern w:val="0"/>
          <w:sz w:val="20"/>
          <w:szCs w:val="20"/>
          <w:lang w:val="en-GB" w:eastAsia="zh-CN"/>
        </w:rPr>
        <w:t xml:space="preserve">n </w:t>
      </w:r>
      <w:proofErr w:type="spellStart"/>
      <w:r w:rsidRPr="00236958">
        <w:rPr>
          <w:rFonts w:ascii="Times New Roman" w:eastAsia="等线" w:hAnsi="Times New Roman"/>
          <w:i/>
          <w:kern w:val="0"/>
          <w:sz w:val="20"/>
          <w:szCs w:val="20"/>
          <w:lang w:val="en-GB" w:eastAsia="zh-CN"/>
        </w:rPr>
        <w:t>uplinkConfig</w:t>
      </w:r>
      <w:proofErr w:type="spellEnd"/>
      <w:r w:rsidRPr="00236958">
        <w:rPr>
          <w:rFonts w:ascii="Times New Roman" w:eastAsia="等线" w:hAnsi="Times New Roman"/>
          <w:kern w:val="0"/>
          <w:sz w:val="20"/>
          <w:szCs w:val="20"/>
          <w:lang w:val="en-GB" w:eastAsia="zh-CN"/>
        </w:rPr>
        <w:t>,</w:t>
      </w:r>
    </w:p>
    <w:p w14:paraId="0E7A3343" w14:textId="55C8253C" w:rsidR="00236958" w:rsidRPr="00236958" w:rsidRDefault="00236958" w:rsidP="00236958">
      <w:pPr>
        <w:pStyle w:val="af4"/>
        <w:numPr>
          <w:ilvl w:val="0"/>
          <w:numId w:val="22"/>
        </w:numPr>
        <w:ind w:firstLineChars="0"/>
        <w:rPr>
          <w:rFonts w:ascii="Times New Roman" w:eastAsia="等线" w:hAnsi="Times New Roman"/>
          <w:kern w:val="0"/>
          <w:sz w:val="20"/>
          <w:szCs w:val="20"/>
          <w:lang w:val="en-GB" w:eastAsia="zh-CN"/>
        </w:rPr>
      </w:pPr>
      <w:proofErr w:type="spellStart"/>
      <w:r w:rsidRPr="00236958">
        <w:rPr>
          <w:rFonts w:ascii="Times New Roman" w:eastAsia="等线" w:hAnsi="Times New Roman"/>
          <w:i/>
          <w:kern w:val="0"/>
          <w:sz w:val="20"/>
          <w:szCs w:val="20"/>
          <w:lang w:val="en-GB" w:eastAsia="zh-CN"/>
        </w:rPr>
        <w:t>uplinkTxSwitching</w:t>
      </w:r>
      <w:proofErr w:type="spellEnd"/>
      <w:r w:rsidRPr="00236958">
        <w:rPr>
          <w:rFonts w:ascii="Times New Roman" w:eastAsia="等线" w:hAnsi="Times New Roman"/>
          <w:kern w:val="0"/>
          <w:sz w:val="20"/>
          <w:szCs w:val="20"/>
          <w:lang w:val="en-GB" w:eastAsia="zh-CN"/>
        </w:rPr>
        <w:t xml:space="preserve"> to configure switching period location</w:t>
      </w:r>
      <w:r>
        <w:rPr>
          <w:rFonts w:ascii="Times New Roman" w:eastAsia="等线" w:hAnsi="Times New Roman"/>
          <w:kern w:val="0"/>
          <w:sz w:val="20"/>
          <w:szCs w:val="20"/>
          <w:lang w:val="en-GB" w:eastAsia="zh-CN"/>
        </w:rPr>
        <w:t xml:space="preserve"> in </w:t>
      </w:r>
      <w:proofErr w:type="spellStart"/>
      <w:r w:rsidRPr="00236958">
        <w:rPr>
          <w:rFonts w:ascii="Times New Roman" w:eastAsia="等线" w:hAnsi="Times New Roman"/>
          <w:i/>
          <w:kern w:val="0"/>
          <w:sz w:val="20"/>
          <w:szCs w:val="20"/>
          <w:lang w:val="en-GB" w:eastAsia="zh-CN"/>
        </w:rPr>
        <w:t>uplinkTxSwitchingPeriodLocation</w:t>
      </w:r>
      <w:proofErr w:type="spellEnd"/>
      <w:r w:rsidRPr="00236958">
        <w:rPr>
          <w:rFonts w:ascii="Times New Roman" w:eastAsia="等线" w:hAnsi="Times New Roman"/>
          <w:kern w:val="0"/>
          <w:sz w:val="20"/>
          <w:szCs w:val="20"/>
          <w:lang w:val="en-GB" w:eastAsia="zh-CN"/>
        </w:rPr>
        <w:t xml:space="preserve"> and carrier role</w:t>
      </w:r>
      <w:r>
        <w:rPr>
          <w:rFonts w:ascii="Times New Roman" w:eastAsia="等线" w:hAnsi="Times New Roman"/>
          <w:kern w:val="0"/>
          <w:sz w:val="20"/>
          <w:szCs w:val="20"/>
          <w:lang w:val="en-GB" w:eastAsia="zh-CN"/>
        </w:rPr>
        <w:t xml:space="preserve"> in </w:t>
      </w:r>
      <w:proofErr w:type="spellStart"/>
      <w:r w:rsidRPr="00236958">
        <w:rPr>
          <w:rFonts w:ascii="Times New Roman" w:eastAsia="等线" w:hAnsi="Times New Roman"/>
          <w:i/>
          <w:kern w:val="0"/>
          <w:sz w:val="20"/>
          <w:szCs w:val="20"/>
          <w:lang w:val="en-GB" w:eastAsia="zh-CN"/>
        </w:rPr>
        <w:t>uplinkTxSwitchingCarrier</w:t>
      </w:r>
      <w:proofErr w:type="spellEnd"/>
      <w:r w:rsidRPr="00236958">
        <w:rPr>
          <w:rFonts w:ascii="Times New Roman" w:eastAsia="等线" w:hAnsi="Times New Roman"/>
          <w:kern w:val="0"/>
          <w:sz w:val="20"/>
          <w:szCs w:val="20"/>
          <w:lang w:val="en-GB" w:eastAsia="zh-CN"/>
        </w:rPr>
        <w:t>;</w:t>
      </w:r>
    </w:p>
    <w:p w14:paraId="75C8A8EF" w14:textId="1147E7BC" w:rsidR="00236958" w:rsidRPr="00236958" w:rsidRDefault="00236958" w:rsidP="00236958">
      <w:pPr>
        <w:pStyle w:val="af4"/>
        <w:numPr>
          <w:ilvl w:val="0"/>
          <w:numId w:val="20"/>
        </w:numPr>
        <w:ind w:firstLineChars="0"/>
        <w:rPr>
          <w:rFonts w:ascii="Times New Roman" w:eastAsia="等线" w:hAnsi="Times New Roman"/>
          <w:kern w:val="0"/>
          <w:sz w:val="20"/>
          <w:szCs w:val="20"/>
          <w:lang w:val="en-GB" w:eastAsia="zh-CN"/>
        </w:rPr>
      </w:pPr>
      <w:r>
        <w:rPr>
          <w:rFonts w:ascii="Times New Roman" w:eastAsia="等线" w:hAnsi="Times New Roman"/>
          <w:kern w:val="0"/>
          <w:sz w:val="20"/>
          <w:szCs w:val="20"/>
          <w:lang w:val="en-GB" w:eastAsia="zh-CN"/>
        </w:rPr>
        <w:t>Furthermore, specific for UL CA case, i</w:t>
      </w:r>
      <w:r w:rsidRPr="00236958">
        <w:rPr>
          <w:rFonts w:ascii="Times New Roman" w:eastAsia="等线" w:hAnsi="Times New Roman"/>
          <w:kern w:val="0"/>
          <w:sz w:val="20"/>
          <w:szCs w:val="20"/>
          <w:lang w:val="en-GB" w:eastAsia="zh-CN"/>
        </w:rPr>
        <w:t xml:space="preserve">n </w:t>
      </w:r>
      <w:proofErr w:type="spellStart"/>
      <w:r w:rsidRPr="00236958">
        <w:rPr>
          <w:rFonts w:ascii="Times New Roman" w:eastAsia="等线" w:hAnsi="Times New Roman"/>
          <w:i/>
          <w:kern w:val="0"/>
          <w:sz w:val="20"/>
          <w:szCs w:val="20"/>
          <w:lang w:val="en-GB" w:eastAsia="zh-CN"/>
        </w:rPr>
        <w:t>cellGroupConfig</w:t>
      </w:r>
      <w:proofErr w:type="spellEnd"/>
      <w:r w:rsidRPr="00236958">
        <w:rPr>
          <w:rFonts w:ascii="Times New Roman" w:eastAsia="等线" w:hAnsi="Times New Roman"/>
          <w:kern w:val="0"/>
          <w:sz w:val="20"/>
          <w:szCs w:val="20"/>
          <w:lang w:val="en-GB" w:eastAsia="zh-CN"/>
        </w:rPr>
        <w:t xml:space="preserve">, </w:t>
      </w:r>
    </w:p>
    <w:p w14:paraId="58CF3F41" w14:textId="34251A53" w:rsidR="00236958" w:rsidRPr="00236958" w:rsidRDefault="00236958" w:rsidP="00236958">
      <w:pPr>
        <w:pStyle w:val="af4"/>
        <w:numPr>
          <w:ilvl w:val="0"/>
          <w:numId w:val="21"/>
        </w:numPr>
        <w:ind w:firstLineChars="0"/>
        <w:rPr>
          <w:rFonts w:ascii="Times New Roman" w:eastAsia="等线" w:hAnsi="Times New Roman"/>
          <w:kern w:val="0"/>
          <w:sz w:val="20"/>
          <w:szCs w:val="20"/>
          <w:lang w:val="en-GB" w:eastAsia="zh-CN"/>
        </w:rPr>
      </w:pPr>
      <w:proofErr w:type="spellStart"/>
      <w:r w:rsidRPr="00236958">
        <w:rPr>
          <w:rFonts w:ascii="Times New Roman" w:eastAsia="等线" w:hAnsi="Times New Roman"/>
          <w:i/>
          <w:kern w:val="0"/>
          <w:sz w:val="20"/>
          <w:szCs w:val="20"/>
          <w:lang w:val="en-GB" w:eastAsia="zh-CN"/>
        </w:rPr>
        <w:t>uplinkTxSwitchingOption</w:t>
      </w:r>
      <w:proofErr w:type="spellEnd"/>
      <w:r w:rsidRPr="00236958">
        <w:rPr>
          <w:rFonts w:ascii="Times New Roman" w:eastAsia="等线" w:hAnsi="Times New Roman"/>
          <w:kern w:val="0"/>
          <w:sz w:val="20"/>
          <w:szCs w:val="20"/>
          <w:lang w:val="en-GB" w:eastAsia="zh-CN"/>
        </w:rPr>
        <w:t xml:space="preserve"> to configure option1 or option2 for UL CA option 2;</w:t>
      </w:r>
    </w:p>
    <w:p w14:paraId="4F72D462" w14:textId="7A4AC3C9" w:rsidR="00236958" w:rsidRDefault="00236958" w:rsidP="00236958">
      <w:pPr>
        <w:pStyle w:val="af4"/>
        <w:numPr>
          <w:ilvl w:val="0"/>
          <w:numId w:val="21"/>
        </w:numPr>
        <w:ind w:firstLineChars="0"/>
        <w:rPr>
          <w:rFonts w:ascii="Times New Roman" w:eastAsia="等线" w:hAnsi="Times New Roman"/>
          <w:kern w:val="0"/>
          <w:sz w:val="20"/>
          <w:szCs w:val="20"/>
          <w:lang w:val="en-GB" w:eastAsia="zh-CN"/>
        </w:rPr>
      </w:pPr>
      <w:proofErr w:type="spellStart"/>
      <w:proofErr w:type="gramStart"/>
      <w:r w:rsidRPr="00236958">
        <w:rPr>
          <w:rFonts w:ascii="Times New Roman" w:eastAsia="等线" w:hAnsi="Times New Roman"/>
          <w:i/>
          <w:kern w:val="0"/>
          <w:sz w:val="20"/>
          <w:szCs w:val="20"/>
          <w:lang w:val="en-GB" w:eastAsia="zh-CN"/>
        </w:rPr>
        <w:t>uplinkTxSwitchingPowerBoosting</w:t>
      </w:r>
      <w:proofErr w:type="spellEnd"/>
      <w:proofErr w:type="gramEnd"/>
      <w:r w:rsidRPr="00236958">
        <w:rPr>
          <w:rFonts w:ascii="Times New Roman" w:eastAsia="等线" w:hAnsi="Times New Roman"/>
          <w:kern w:val="0"/>
          <w:sz w:val="20"/>
          <w:szCs w:val="20"/>
          <w:lang w:val="en-GB" w:eastAsia="zh-CN"/>
        </w:rPr>
        <w:t xml:space="preserve"> </w:t>
      </w:r>
      <w:r>
        <w:rPr>
          <w:rFonts w:ascii="Times New Roman" w:eastAsia="等线" w:hAnsi="Times New Roman"/>
          <w:kern w:val="0"/>
          <w:sz w:val="20"/>
          <w:szCs w:val="20"/>
          <w:lang w:val="en-GB" w:eastAsia="zh-CN"/>
        </w:rPr>
        <w:t>to indicate if power boosting is enabled</w:t>
      </w:r>
      <w:r w:rsidRPr="00236958">
        <w:rPr>
          <w:rFonts w:ascii="Times New Roman" w:eastAsia="等线" w:hAnsi="Times New Roman"/>
          <w:kern w:val="0"/>
          <w:sz w:val="20"/>
          <w:szCs w:val="20"/>
          <w:lang w:val="en-GB" w:eastAsia="zh-CN"/>
        </w:rPr>
        <w:t>.</w:t>
      </w:r>
    </w:p>
    <w:p w14:paraId="2145E5F7" w14:textId="77777777" w:rsidR="00236958" w:rsidRDefault="00236958" w:rsidP="00236958">
      <w:pPr>
        <w:rPr>
          <w:rFonts w:eastAsia="等线"/>
          <w:lang w:eastAsia="zh-CN"/>
        </w:rPr>
      </w:pPr>
    </w:p>
    <w:p w14:paraId="70E0AB48" w14:textId="77777777" w:rsidR="003F1720" w:rsidRDefault="003F1720" w:rsidP="003F1720">
      <w:pPr>
        <w:rPr>
          <w:rFonts w:eastAsia="宋体"/>
          <w:lang w:val="en-US" w:eastAsia="zh-CN"/>
        </w:rPr>
      </w:pPr>
      <w:r>
        <w:t xml:space="preserve">Table 1 UL </w:t>
      </w:r>
      <w:proofErr w:type="spellStart"/>
      <w:proofErr w:type="gramStart"/>
      <w:r>
        <w:t>Tx</w:t>
      </w:r>
      <w:proofErr w:type="spellEnd"/>
      <w:proofErr w:type="gramEnd"/>
      <w:r>
        <w:t xml:space="preserve"> switching scenarios in Rel-16 and Rel-17</w:t>
      </w:r>
    </w:p>
    <w:tbl>
      <w:tblPr>
        <w:tblStyle w:val="af2"/>
        <w:tblW w:w="0" w:type="auto"/>
        <w:tblLook w:val="04A0" w:firstRow="1" w:lastRow="0" w:firstColumn="1" w:lastColumn="0" w:noHBand="0" w:noVBand="1"/>
      </w:tblPr>
      <w:tblGrid>
        <w:gridCol w:w="1926"/>
        <w:gridCol w:w="2889"/>
        <w:gridCol w:w="3260"/>
      </w:tblGrid>
      <w:tr w:rsidR="00236958" w14:paraId="7ADB6EA9" w14:textId="77777777" w:rsidTr="00C74E54">
        <w:tc>
          <w:tcPr>
            <w:tcW w:w="1926" w:type="dxa"/>
          </w:tcPr>
          <w:p w14:paraId="575CCB84" w14:textId="77777777" w:rsidR="00236958" w:rsidRDefault="00236958" w:rsidP="00C74E54">
            <w:pPr>
              <w:rPr>
                <w:rFonts w:eastAsia="宋体"/>
                <w:lang w:val="en-US" w:eastAsia="zh-CN"/>
              </w:rPr>
            </w:pPr>
            <w:r>
              <w:rPr>
                <w:rFonts w:eastAsia="宋体"/>
                <w:lang w:val="en-US" w:eastAsia="zh-CN"/>
              </w:rPr>
              <w:t>Scenario 0</w:t>
            </w:r>
          </w:p>
        </w:tc>
        <w:tc>
          <w:tcPr>
            <w:tcW w:w="2889" w:type="dxa"/>
          </w:tcPr>
          <w:p w14:paraId="1DF87B3F" w14:textId="77777777" w:rsidR="00236958" w:rsidRDefault="00236958" w:rsidP="00C74E54">
            <w:pPr>
              <w:rPr>
                <w:rFonts w:eastAsia="宋体"/>
                <w:lang w:val="en-US" w:eastAsia="zh-CN"/>
              </w:rPr>
            </w:pPr>
            <w:r>
              <w:rPr>
                <w:rFonts w:eastAsia="宋体" w:hint="eastAsia"/>
                <w:lang w:val="en-US" w:eastAsia="zh-CN"/>
              </w:rPr>
              <w:t>R</w:t>
            </w:r>
            <w:r>
              <w:rPr>
                <w:rFonts w:eastAsia="宋体"/>
                <w:lang w:val="en-US" w:eastAsia="zh-CN"/>
              </w:rPr>
              <w:t>16 1T-2T switching</w:t>
            </w:r>
          </w:p>
        </w:tc>
        <w:tc>
          <w:tcPr>
            <w:tcW w:w="3260" w:type="dxa"/>
          </w:tcPr>
          <w:p w14:paraId="609CCFC4" w14:textId="77777777" w:rsidR="00236958" w:rsidRDefault="00236958" w:rsidP="00C74E54">
            <w:pPr>
              <w:rPr>
                <w:rFonts w:eastAsia="宋体"/>
                <w:lang w:val="en-US" w:eastAsia="zh-CN"/>
              </w:rPr>
            </w:pPr>
            <w:r>
              <w:rPr>
                <w:rFonts w:eastAsia="宋体" w:hint="eastAsia"/>
                <w:lang w:val="en-US" w:eastAsia="zh-CN"/>
              </w:rPr>
              <w:t>1</w:t>
            </w:r>
            <w:r>
              <w:rPr>
                <w:rFonts w:eastAsia="宋体"/>
                <w:lang w:val="en-US" w:eastAsia="zh-CN"/>
              </w:rPr>
              <w:t xml:space="preserve"> CC on band A, 1 CC on band B</w:t>
            </w:r>
          </w:p>
        </w:tc>
      </w:tr>
      <w:tr w:rsidR="00236958" w14:paraId="1B13CC7D" w14:textId="77777777" w:rsidTr="00C74E54">
        <w:tc>
          <w:tcPr>
            <w:tcW w:w="1926" w:type="dxa"/>
          </w:tcPr>
          <w:p w14:paraId="4F314F24" w14:textId="77777777" w:rsidR="00236958" w:rsidRDefault="00236958" w:rsidP="00C74E54">
            <w:pPr>
              <w:rPr>
                <w:rFonts w:eastAsia="宋体"/>
                <w:lang w:val="en-US" w:eastAsia="zh-CN"/>
              </w:rPr>
            </w:pPr>
            <w:r>
              <w:rPr>
                <w:rFonts w:eastAsia="宋体"/>
                <w:lang w:val="en-US" w:eastAsia="zh-CN"/>
              </w:rPr>
              <w:t>Scenario 1</w:t>
            </w:r>
          </w:p>
        </w:tc>
        <w:tc>
          <w:tcPr>
            <w:tcW w:w="2889" w:type="dxa"/>
          </w:tcPr>
          <w:p w14:paraId="31B5FAC3" w14:textId="77777777" w:rsidR="00236958" w:rsidRDefault="00236958" w:rsidP="00C74E54">
            <w:pPr>
              <w:rPr>
                <w:rFonts w:eastAsia="宋体"/>
                <w:lang w:val="en-US" w:eastAsia="zh-CN"/>
              </w:rPr>
            </w:pPr>
            <w:r>
              <w:rPr>
                <w:rFonts w:eastAsia="宋体" w:hint="eastAsia"/>
                <w:lang w:val="en-US" w:eastAsia="zh-CN"/>
              </w:rPr>
              <w:t>R</w:t>
            </w:r>
            <w:r>
              <w:rPr>
                <w:rFonts w:eastAsia="宋体"/>
                <w:lang w:val="en-US" w:eastAsia="zh-CN"/>
              </w:rPr>
              <w:t>17 1T-2T switching</w:t>
            </w:r>
          </w:p>
        </w:tc>
        <w:tc>
          <w:tcPr>
            <w:tcW w:w="3260" w:type="dxa"/>
          </w:tcPr>
          <w:p w14:paraId="2D61C6C9" w14:textId="77777777" w:rsidR="00236958" w:rsidRDefault="00236958" w:rsidP="00C74E54">
            <w:pPr>
              <w:rPr>
                <w:rFonts w:eastAsia="宋体"/>
                <w:lang w:val="en-US" w:eastAsia="zh-CN"/>
              </w:rPr>
            </w:pPr>
            <w:r>
              <w:rPr>
                <w:rFonts w:eastAsia="宋体" w:hint="eastAsia"/>
                <w:lang w:val="en-US" w:eastAsia="zh-CN"/>
              </w:rPr>
              <w:t>1</w:t>
            </w:r>
            <w:r>
              <w:rPr>
                <w:rFonts w:eastAsia="宋体"/>
                <w:lang w:val="en-US" w:eastAsia="zh-CN"/>
              </w:rPr>
              <w:t xml:space="preserve"> CC on band A, </w:t>
            </w:r>
            <w:r w:rsidRPr="00E44472">
              <w:rPr>
                <w:rFonts w:eastAsia="宋体"/>
                <w:highlight w:val="yellow"/>
                <w:lang w:val="en-US" w:eastAsia="zh-CN"/>
              </w:rPr>
              <w:t>2 CCs</w:t>
            </w:r>
            <w:r>
              <w:rPr>
                <w:rFonts w:eastAsia="宋体"/>
                <w:lang w:val="en-US" w:eastAsia="zh-CN"/>
              </w:rPr>
              <w:t xml:space="preserve"> on band B</w:t>
            </w:r>
          </w:p>
        </w:tc>
      </w:tr>
      <w:tr w:rsidR="00236958" w14:paraId="09CE2A6D" w14:textId="77777777" w:rsidTr="00C74E54">
        <w:tc>
          <w:tcPr>
            <w:tcW w:w="1926" w:type="dxa"/>
          </w:tcPr>
          <w:p w14:paraId="6198851D" w14:textId="77777777" w:rsidR="00236958" w:rsidRDefault="00236958" w:rsidP="00C74E54">
            <w:pPr>
              <w:rPr>
                <w:rFonts w:eastAsia="宋体"/>
                <w:lang w:val="en-US" w:eastAsia="zh-CN"/>
              </w:rPr>
            </w:pPr>
            <w:r>
              <w:rPr>
                <w:rFonts w:eastAsia="宋体"/>
                <w:lang w:val="en-US" w:eastAsia="zh-CN"/>
              </w:rPr>
              <w:t>Scenario 2</w:t>
            </w:r>
          </w:p>
        </w:tc>
        <w:tc>
          <w:tcPr>
            <w:tcW w:w="2889" w:type="dxa"/>
          </w:tcPr>
          <w:p w14:paraId="3337A219" w14:textId="77777777" w:rsidR="00236958" w:rsidRPr="00587DDA" w:rsidRDefault="00236958" w:rsidP="00C74E54">
            <w:pPr>
              <w:rPr>
                <w:rFonts w:eastAsia="宋体"/>
                <w:lang w:val="en-US" w:eastAsia="zh-CN"/>
              </w:rPr>
            </w:pPr>
            <w:r>
              <w:rPr>
                <w:rFonts w:eastAsia="宋体"/>
                <w:lang w:val="en-US" w:eastAsia="zh-CN"/>
              </w:rPr>
              <w:t xml:space="preserve">R17 </w:t>
            </w:r>
            <w:r w:rsidRPr="00E44472">
              <w:rPr>
                <w:rFonts w:eastAsia="宋体"/>
                <w:highlight w:val="yellow"/>
                <w:lang w:val="en-US" w:eastAsia="zh-CN"/>
              </w:rPr>
              <w:t>2T</w:t>
            </w:r>
            <w:r>
              <w:rPr>
                <w:rFonts w:eastAsia="宋体"/>
                <w:lang w:val="en-US" w:eastAsia="zh-CN"/>
              </w:rPr>
              <w:t>-2T switching</w:t>
            </w:r>
          </w:p>
        </w:tc>
        <w:tc>
          <w:tcPr>
            <w:tcW w:w="3260" w:type="dxa"/>
          </w:tcPr>
          <w:p w14:paraId="78525685" w14:textId="77777777" w:rsidR="00236958" w:rsidRDefault="00236958" w:rsidP="00C74E54">
            <w:pPr>
              <w:rPr>
                <w:rFonts w:eastAsia="宋体"/>
                <w:lang w:val="en-US" w:eastAsia="zh-CN"/>
              </w:rPr>
            </w:pPr>
            <w:r>
              <w:rPr>
                <w:rFonts w:eastAsia="宋体" w:hint="eastAsia"/>
                <w:lang w:val="en-US" w:eastAsia="zh-CN"/>
              </w:rPr>
              <w:t>1</w:t>
            </w:r>
            <w:r>
              <w:rPr>
                <w:rFonts w:eastAsia="宋体"/>
                <w:lang w:val="en-US" w:eastAsia="zh-CN"/>
              </w:rPr>
              <w:t xml:space="preserve"> CC on band A, 1 CC on band B</w:t>
            </w:r>
          </w:p>
        </w:tc>
      </w:tr>
      <w:tr w:rsidR="00236958" w14:paraId="2A64EC27" w14:textId="77777777" w:rsidTr="00C74E54">
        <w:tc>
          <w:tcPr>
            <w:tcW w:w="1926" w:type="dxa"/>
          </w:tcPr>
          <w:p w14:paraId="453E3FAF" w14:textId="77777777" w:rsidR="00236958" w:rsidRDefault="00236958" w:rsidP="00C74E54">
            <w:pPr>
              <w:rPr>
                <w:rFonts w:eastAsia="宋体"/>
                <w:lang w:val="en-US" w:eastAsia="zh-CN"/>
              </w:rPr>
            </w:pPr>
            <w:r>
              <w:rPr>
                <w:rFonts w:eastAsia="宋体"/>
                <w:lang w:val="en-US" w:eastAsia="zh-CN"/>
              </w:rPr>
              <w:t>Scenario 3</w:t>
            </w:r>
          </w:p>
        </w:tc>
        <w:tc>
          <w:tcPr>
            <w:tcW w:w="2889" w:type="dxa"/>
          </w:tcPr>
          <w:p w14:paraId="001DFD3C" w14:textId="77777777" w:rsidR="00236958" w:rsidRDefault="00236958" w:rsidP="00C74E54">
            <w:pPr>
              <w:rPr>
                <w:rFonts w:eastAsia="宋体"/>
                <w:lang w:val="en-US" w:eastAsia="zh-CN"/>
              </w:rPr>
            </w:pPr>
            <w:r>
              <w:rPr>
                <w:rFonts w:eastAsia="宋体"/>
                <w:lang w:val="en-US" w:eastAsia="zh-CN"/>
              </w:rPr>
              <w:t xml:space="preserve">R17 </w:t>
            </w:r>
            <w:r w:rsidRPr="00E44472">
              <w:rPr>
                <w:rFonts w:eastAsia="宋体"/>
                <w:highlight w:val="yellow"/>
                <w:lang w:val="en-US" w:eastAsia="zh-CN"/>
              </w:rPr>
              <w:t>2T</w:t>
            </w:r>
            <w:r>
              <w:rPr>
                <w:rFonts w:eastAsia="宋体"/>
                <w:lang w:val="en-US" w:eastAsia="zh-CN"/>
              </w:rPr>
              <w:t>-2T switching</w:t>
            </w:r>
          </w:p>
        </w:tc>
        <w:tc>
          <w:tcPr>
            <w:tcW w:w="3260" w:type="dxa"/>
          </w:tcPr>
          <w:p w14:paraId="1988A66A" w14:textId="77777777" w:rsidR="00236958" w:rsidRDefault="00236958" w:rsidP="00C74E54">
            <w:pPr>
              <w:rPr>
                <w:rFonts w:eastAsia="宋体"/>
                <w:lang w:val="en-US" w:eastAsia="zh-CN"/>
              </w:rPr>
            </w:pPr>
            <w:r>
              <w:rPr>
                <w:rFonts w:eastAsia="宋体" w:hint="eastAsia"/>
                <w:lang w:val="en-US" w:eastAsia="zh-CN"/>
              </w:rPr>
              <w:t>1</w:t>
            </w:r>
            <w:r>
              <w:rPr>
                <w:rFonts w:eastAsia="宋体"/>
                <w:lang w:val="en-US" w:eastAsia="zh-CN"/>
              </w:rPr>
              <w:t xml:space="preserve"> CC on band A, </w:t>
            </w:r>
            <w:r w:rsidRPr="00E44472">
              <w:rPr>
                <w:rFonts w:eastAsia="宋体"/>
                <w:highlight w:val="yellow"/>
                <w:lang w:val="en-US" w:eastAsia="zh-CN"/>
              </w:rPr>
              <w:t>2 CCs</w:t>
            </w:r>
            <w:r>
              <w:rPr>
                <w:rFonts w:eastAsia="宋体"/>
                <w:lang w:val="en-US" w:eastAsia="zh-CN"/>
              </w:rPr>
              <w:t xml:space="preserve"> on band B</w:t>
            </w:r>
          </w:p>
        </w:tc>
      </w:tr>
    </w:tbl>
    <w:p w14:paraId="7FD85E7A" w14:textId="77777777" w:rsidR="003F1720" w:rsidRDefault="003F1720" w:rsidP="003F1720">
      <w:pPr>
        <w:rPr>
          <w:rFonts w:eastAsia="等线"/>
          <w:lang w:eastAsia="zh-CN"/>
        </w:rPr>
      </w:pPr>
    </w:p>
    <w:p w14:paraId="531D2EEB" w14:textId="23A158CC" w:rsidR="003F1720" w:rsidRDefault="003F1720" w:rsidP="003F1720">
      <w:pPr>
        <w:rPr>
          <w:rFonts w:eastAsia="等线"/>
          <w:lang w:eastAsia="zh-CN"/>
        </w:rPr>
      </w:pPr>
      <w:r>
        <w:rPr>
          <w:rFonts w:eastAsia="等线"/>
          <w:lang w:eastAsia="zh-CN"/>
        </w:rPr>
        <w:t xml:space="preserve">As shown in the above Table 1, expect Rel-16 scenario 0, RAN2 needs also enable the configuration for Rel-17 scenario 1-3, i.e. </w:t>
      </w:r>
    </w:p>
    <w:p w14:paraId="219DDA3E" w14:textId="77777777" w:rsidR="003F1720" w:rsidRPr="003F1720" w:rsidRDefault="003F1720" w:rsidP="003F1720">
      <w:pPr>
        <w:pStyle w:val="af4"/>
        <w:numPr>
          <w:ilvl w:val="0"/>
          <w:numId w:val="17"/>
        </w:numPr>
        <w:spacing w:line="259" w:lineRule="auto"/>
        <w:ind w:firstLineChars="0"/>
        <w:rPr>
          <w:rFonts w:ascii="Times New Roman" w:eastAsia="等线" w:hAnsi="Times New Roman"/>
          <w:kern w:val="0"/>
          <w:sz w:val="20"/>
          <w:szCs w:val="20"/>
          <w:lang w:val="en-GB" w:eastAsia="zh-CN"/>
        </w:rPr>
      </w:pPr>
      <w:r w:rsidRPr="003F1720">
        <w:rPr>
          <w:rFonts w:ascii="Times New Roman" w:eastAsia="等线" w:hAnsi="Times New Roman"/>
          <w:kern w:val="0"/>
          <w:sz w:val="20"/>
          <w:szCs w:val="20"/>
          <w:lang w:val="en-GB" w:eastAsia="zh-CN"/>
        </w:rPr>
        <w:t>How network configures/UE determines between 2Tx-2Tx switching and 1Tx-2Tx switching.</w:t>
      </w:r>
    </w:p>
    <w:p w14:paraId="7617E3A9" w14:textId="1E88E12A" w:rsidR="003F1720" w:rsidRPr="003F1720" w:rsidRDefault="003F1720" w:rsidP="00055A7C">
      <w:pPr>
        <w:pStyle w:val="af4"/>
        <w:numPr>
          <w:ilvl w:val="0"/>
          <w:numId w:val="17"/>
        </w:numPr>
        <w:spacing w:line="259" w:lineRule="auto"/>
        <w:ind w:firstLineChars="0"/>
        <w:rPr>
          <w:rFonts w:ascii="Times New Roman" w:eastAsia="等线" w:hAnsi="Times New Roman"/>
          <w:kern w:val="0"/>
          <w:sz w:val="20"/>
          <w:szCs w:val="20"/>
          <w:lang w:val="en-GB" w:eastAsia="zh-CN"/>
        </w:rPr>
      </w:pPr>
      <w:r w:rsidRPr="003F1720">
        <w:rPr>
          <w:rFonts w:ascii="Times New Roman" w:eastAsia="等线" w:hAnsi="Times New Roman"/>
          <w:kern w:val="0"/>
          <w:sz w:val="20"/>
          <w:szCs w:val="20"/>
          <w:lang w:val="en-GB" w:eastAsia="zh-CN"/>
        </w:rPr>
        <w:t>How network configures/UE determines 2 CCs on band B when 1Tx-2Tx switching/2Tx-2Tx switching is configured.</w:t>
      </w:r>
    </w:p>
    <w:p w14:paraId="6FED9F58" w14:textId="6BF03E99" w:rsidR="00FC27BC" w:rsidRDefault="009851C4" w:rsidP="009851C4">
      <w:pPr>
        <w:pStyle w:val="2"/>
        <w:rPr>
          <w:lang w:eastAsia="zh-CN"/>
        </w:rPr>
      </w:pPr>
      <w:r>
        <w:rPr>
          <w:lang w:eastAsia="zh-CN"/>
        </w:rPr>
        <w:t xml:space="preserve">2.1 </w:t>
      </w:r>
      <w:r w:rsidR="00FC27BC">
        <w:rPr>
          <w:lang w:eastAsia="zh-CN"/>
        </w:rPr>
        <w:t>RAN1 situation</w:t>
      </w:r>
    </w:p>
    <w:p w14:paraId="227EDF18" w14:textId="77777777" w:rsidR="00FC27BC" w:rsidRDefault="00FC27BC" w:rsidP="00FC27BC">
      <w:pPr>
        <w:spacing w:line="259" w:lineRule="auto"/>
        <w:rPr>
          <w:rFonts w:eastAsia="等线"/>
          <w:lang w:eastAsia="zh-CN"/>
        </w:rPr>
      </w:pPr>
      <w:r>
        <w:rPr>
          <w:rFonts w:eastAsia="等线" w:hint="eastAsia"/>
          <w:lang w:eastAsia="zh-CN"/>
        </w:rPr>
        <w:t>I</w:t>
      </w:r>
      <w:r>
        <w:rPr>
          <w:rFonts w:eastAsia="等线"/>
          <w:lang w:eastAsia="zh-CN"/>
        </w:rPr>
        <w:t>n RAN1 Oct meeting, there are two related issues discussed, i.e.</w:t>
      </w:r>
    </w:p>
    <w:p w14:paraId="78416DFD" w14:textId="77777777" w:rsidR="00FC27BC" w:rsidRPr="00FC27BC" w:rsidRDefault="00FC27BC" w:rsidP="00FC27BC">
      <w:pPr>
        <w:pStyle w:val="af4"/>
        <w:numPr>
          <w:ilvl w:val="0"/>
          <w:numId w:val="17"/>
        </w:numPr>
        <w:spacing w:line="259" w:lineRule="auto"/>
        <w:ind w:firstLineChars="0"/>
        <w:rPr>
          <w:rFonts w:ascii="Times New Roman" w:eastAsia="等线" w:hAnsi="Times New Roman"/>
          <w:kern w:val="0"/>
          <w:sz w:val="20"/>
          <w:szCs w:val="20"/>
          <w:lang w:val="en-GB" w:eastAsia="zh-CN"/>
        </w:rPr>
      </w:pPr>
      <w:r>
        <w:rPr>
          <w:rFonts w:ascii="Times New Roman" w:eastAsia="等线" w:hAnsi="Times New Roman"/>
          <w:kern w:val="0"/>
          <w:sz w:val="20"/>
          <w:szCs w:val="20"/>
          <w:lang w:val="en-GB" w:eastAsia="zh-CN"/>
        </w:rPr>
        <w:t xml:space="preserve">Issue 1: </w:t>
      </w:r>
      <w:r w:rsidRPr="00FC27BC">
        <w:rPr>
          <w:rFonts w:ascii="Times New Roman" w:eastAsia="等线" w:hAnsi="Times New Roman"/>
          <w:kern w:val="0"/>
          <w:sz w:val="20"/>
          <w:szCs w:val="20"/>
          <w:lang w:val="en-GB" w:eastAsia="zh-CN"/>
        </w:rPr>
        <w:t xml:space="preserve">Determination of the state of </w:t>
      </w:r>
      <w:proofErr w:type="spellStart"/>
      <w:r w:rsidRPr="00FC27BC">
        <w:rPr>
          <w:rFonts w:ascii="Times New Roman" w:eastAsia="等线" w:hAnsi="Times New Roman"/>
          <w:kern w:val="0"/>
          <w:sz w:val="20"/>
          <w:szCs w:val="20"/>
          <w:lang w:val="en-GB" w:eastAsia="zh-CN"/>
        </w:rPr>
        <w:t>Tx</w:t>
      </w:r>
      <w:proofErr w:type="spellEnd"/>
      <w:r w:rsidRPr="00FC27BC">
        <w:rPr>
          <w:rFonts w:ascii="Times New Roman" w:eastAsia="等线" w:hAnsi="Times New Roman"/>
          <w:kern w:val="0"/>
          <w:sz w:val="20"/>
          <w:szCs w:val="20"/>
          <w:lang w:val="en-GB" w:eastAsia="zh-CN"/>
        </w:rPr>
        <w:t xml:space="preserve"> chains for 2Tx-2Tx switching</w:t>
      </w:r>
    </w:p>
    <w:p w14:paraId="01256DB0" w14:textId="77777777" w:rsidR="00FC27BC" w:rsidRPr="00FC27BC" w:rsidRDefault="00FC27BC" w:rsidP="00FC27BC">
      <w:pPr>
        <w:pStyle w:val="af4"/>
        <w:numPr>
          <w:ilvl w:val="0"/>
          <w:numId w:val="17"/>
        </w:numPr>
        <w:spacing w:line="259" w:lineRule="auto"/>
        <w:ind w:firstLineChars="0"/>
        <w:rPr>
          <w:rFonts w:ascii="Times New Roman" w:eastAsia="等线" w:hAnsi="Times New Roman"/>
          <w:kern w:val="0"/>
          <w:sz w:val="20"/>
          <w:szCs w:val="20"/>
          <w:lang w:val="en-GB" w:eastAsia="zh-CN"/>
        </w:rPr>
      </w:pPr>
      <w:r>
        <w:rPr>
          <w:rFonts w:ascii="Times New Roman" w:eastAsia="等线" w:hAnsi="Times New Roman"/>
          <w:kern w:val="0"/>
          <w:sz w:val="20"/>
          <w:szCs w:val="20"/>
          <w:lang w:val="en-GB" w:eastAsia="zh-CN"/>
        </w:rPr>
        <w:t xml:space="preserve">Issue 2: </w:t>
      </w:r>
      <w:r w:rsidRPr="00FC27BC">
        <w:rPr>
          <w:rFonts w:ascii="Times New Roman" w:eastAsia="等线" w:hAnsi="Times New Roman"/>
          <w:kern w:val="0"/>
          <w:sz w:val="20"/>
          <w:szCs w:val="20"/>
          <w:lang w:val="en-GB" w:eastAsia="zh-CN"/>
        </w:rPr>
        <w:t>Differentiation between 1Tx-2Tx switching and 2Tx-2Tx switching</w:t>
      </w:r>
    </w:p>
    <w:p w14:paraId="2E72952D" w14:textId="15CB77C9" w:rsidR="00236958" w:rsidRDefault="00236958" w:rsidP="00FC27BC">
      <w:pPr>
        <w:spacing w:line="259" w:lineRule="auto"/>
        <w:rPr>
          <w:rFonts w:eastAsia="等线"/>
          <w:lang w:eastAsia="zh-CN"/>
        </w:rPr>
      </w:pPr>
    </w:p>
    <w:p w14:paraId="1F107ACA" w14:textId="77777777" w:rsidR="00FC27BC" w:rsidRDefault="00FC27BC" w:rsidP="00FC27BC">
      <w:pPr>
        <w:spacing w:line="259" w:lineRule="auto"/>
        <w:rPr>
          <w:rFonts w:eastAsia="等线"/>
          <w:lang w:eastAsia="zh-CN"/>
        </w:rPr>
      </w:pPr>
      <w:r>
        <w:rPr>
          <w:rFonts w:eastAsia="等线"/>
          <w:lang w:eastAsia="zh-CN"/>
        </w:rPr>
        <w:t>For Issue1, RAN1 made the following agreement.</w:t>
      </w:r>
    </w:p>
    <w:tbl>
      <w:tblPr>
        <w:tblStyle w:val="af2"/>
        <w:tblW w:w="0" w:type="auto"/>
        <w:tblLook w:val="04A0" w:firstRow="1" w:lastRow="0" w:firstColumn="1" w:lastColumn="0" w:noHBand="0" w:noVBand="1"/>
      </w:tblPr>
      <w:tblGrid>
        <w:gridCol w:w="9629"/>
      </w:tblGrid>
      <w:tr w:rsidR="00FC27BC" w14:paraId="1ADF1FDF" w14:textId="77777777" w:rsidTr="00DD586F">
        <w:tc>
          <w:tcPr>
            <w:tcW w:w="9629" w:type="dxa"/>
          </w:tcPr>
          <w:p w14:paraId="56434E91" w14:textId="77777777" w:rsidR="00FC27BC" w:rsidRPr="00FC27BC" w:rsidRDefault="00FC27BC" w:rsidP="00DD586F">
            <w:pPr>
              <w:overflowPunct w:val="0"/>
              <w:autoSpaceDE w:val="0"/>
              <w:autoSpaceDN w:val="0"/>
              <w:adjustRightInd w:val="0"/>
              <w:spacing w:beforeLines="50" w:before="120" w:after="120" w:line="276" w:lineRule="auto"/>
              <w:jc w:val="both"/>
              <w:rPr>
                <w:b/>
                <w:sz w:val="21"/>
                <w:szCs w:val="21"/>
                <w:lang w:eastAsia="zh-CN"/>
              </w:rPr>
            </w:pPr>
            <w:r w:rsidRPr="00FC27BC">
              <w:rPr>
                <w:b/>
                <w:sz w:val="21"/>
                <w:szCs w:val="21"/>
                <w:highlight w:val="green"/>
                <w:lang w:eastAsia="zh-CN"/>
              </w:rPr>
              <w:lastRenderedPageBreak/>
              <w:t>Agreement:</w:t>
            </w:r>
          </w:p>
          <w:p w14:paraId="6F29F531" w14:textId="77777777" w:rsidR="00FC27BC" w:rsidRPr="00FC27BC" w:rsidRDefault="00FC27BC" w:rsidP="00DD586F">
            <w:pPr>
              <w:numPr>
                <w:ilvl w:val="0"/>
                <w:numId w:val="18"/>
              </w:numPr>
              <w:overflowPunct w:val="0"/>
              <w:autoSpaceDE w:val="0"/>
              <w:autoSpaceDN w:val="0"/>
              <w:adjustRightInd w:val="0"/>
              <w:spacing w:beforeLines="50" w:before="120" w:after="120" w:line="276" w:lineRule="auto"/>
              <w:jc w:val="both"/>
              <w:rPr>
                <w:sz w:val="21"/>
                <w:szCs w:val="21"/>
                <w:lang w:eastAsia="zh-CN"/>
              </w:rPr>
            </w:pPr>
            <w:r w:rsidRPr="00FC27BC">
              <w:rPr>
                <w:sz w:val="21"/>
                <w:szCs w:val="21"/>
                <w:lang w:eastAsia="zh-CN"/>
              </w:rPr>
              <w:t xml:space="preserve">For UL-CA Option2, if UL </w:t>
            </w:r>
            <w:proofErr w:type="spellStart"/>
            <w:r w:rsidRPr="00FC27BC">
              <w:rPr>
                <w:sz w:val="21"/>
                <w:szCs w:val="21"/>
                <w:lang w:eastAsia="zh-CN"/>
              </w:rPr>
              <w:t>Tx</w:t>
            </w:r>
            <w:proofErr w:type="spellEnd"/>
            <w:r w:rsidRPr="00FC27BC">
              <w:rPr>
                <w:sz w:val="21"/>
                <w:szCs w:val="21"/>
                <w:lang w:eastAsia="zh-CN"/>
              </w:rPr>
              <w:t xml:space="preserve"> switching is triggered for 1-port transmission on a carrier and the state of </w:t>
            </w:r>
            <w:proofErr w:type="spellStart"/>
            <w:r w:rsidRPr="00FC27BC">
              <w:rPr>
                <w:sz w:val="21"/>
                <w:szCs w:val="21"/>
                <w:lang w:eastAsia="zh-CN"/>
              </w:rPr>
              <w:t>Tx</w:t>
            </w:r>
            <w:proofErr w:type="spellEnd"/>
            <w:r w:rsidRPr="00FC27BC">
              <w:rPr>
                <w:sz w:val="21"/>
                <w:szCs w:val="21"/>
                <w:lang w:eastAsia="zh-CN"/>
              </w:rPr>
              <w:t xml:space="preserve"> chains after the UL </w:t>
            </w:r>
            <w:proofErr w:type="spellStart"/>
            <w:r w:rsidRPr="00FC27BC">
              <w:rPr>
                <w:sz w:val="21"/>
                <w:szCs w:val="21"/>
                <w:lang w:eastAsia="zh-CN"/>
              </w:rPr>
              <w:t>Tx</w:t>
            </w:r>
            <w:proofErr w:type="spellEnd"/>
            <w:r w:rsidRPr="00FC27BC">
              <w:rPr>
                <w:sz w:val="21"/>
                <w:szCs w:val="21"/>
                <w:lang w:eastAsia="zh-CN"/>
              </w:rPr>
              <w:t xml:space="preserve"> switching is not unique, introduce a new RRC parameter to configure between 1) and 2) </w:t>
            </w:r>
          </w:p>
          <w:p w14:paraId="37B03929" w14:textId="77777777" w:rsidR="00FC27BC" w:rsidRPr="00FC27BC" w:rsidRDefault="00FC27BC" w:rsidP="00DD586F">
            <w:pPr>
              <w:numPr>
                <w:ilvl w:val="1"/>
                <w:numId w:val="18"/>
              </w:numPr>
              <w:overflowPunct w:val="0"/>
              <w:autoSpaceDE w:val="0"/>
              <w:autoSpaceDN w:val="0"/>
              <w:adjustRightInd w:val="0"/>
              <w:spacing w:beforeLines="50" w:before="120" w:after="120" w:line="276" w:lineRule="auto"/>
              <w:jc w:val="both"/>
              <w:rPr>
                <w:sz w:val="21"/>
                <w:szCs w:val="21"/>
                <w:lang w:eastAsia="zh-CN"/>
              </w:rPr>
            </w:pPr>
            <w:r w:rsidRPr="00FC27BC">
              <w:rPr>
                <w:sz w:val="21"/>
                <w:szCs w:val="21"/>
                <w:lang w:eastAsia="zh-CN"/>
              </w:rPr>
              <w:t xml:space="preserve">1) The state of </w:t>
            </w:r>
            <w:proofErr w:type="spellStart"/>
            <w:proofErr w:type="gramStart"/>
            <w:r w:rsidRPr="00FC27BC">
              <w:rPr>
                <w:sz w:val="21"/>
                <w:szCs w:val="21"/>
                <w:lang w:eastAsia="zh-CN"/>
              </w:rPr>
              <w:t>Tx</w:t>
            </w:r>
            <w:proofErr w:type="spellEnd"/>
            <w:proofErr w:type="gramEnd"/>
            <w:r w:rsidRPr="00FC27BC">
              <w:rPr>
                <w:sz w:val="21"/>
                <w:szCs w:val="21"/>
                <w:lang w:eastAsia="zh-CN"/>
              </w:rPr>
              <w:t xml:space="preserve"> chains supporting 2Tx transmission on the carrier is assumed.</w:t>
            </w:r>
          </w:p>
          <w:p w14:paraId="7E8DA425" w14:textId="77777777" w:rsidR="00FC27BC" w:rsidRPr="00FC27BC" w:rsidRDefault="00FC27BC" w:rsidP="00DD586F">
            <w:pPr>
              <w:numPr>
                <w:ilvl w:val="1"/>
                <w:numId w:val="18"/>
              </w:numPr>
              <w:overflowPunct w:val="0"/>
              <w:autoSpaceDE w:val="0"/>
              <w:autoSpaceDN w:val="0"/>
              <w:adjustRightInd w:val="0"/>
              <w:spacing w:beforeLines="50" w:before="120" w:after="120" w:line="276" w:lineRule="auto"/>
              <w:jc w:val="both"/>
              <w:rPr>
                <w:sz w:val="21"/>
                <w:szCs w:val="21"/>
                <w:lang w:eastAsia="zh-CN"/>
              </w:rPr>
            </w:pPr>
            <w:r w:rsidRPr="00FC27BC">
              <w:rPr>
                <w:sz w:val="21"/>
                <w:szCs w:val="21"/>
                <w:lang w:eastAsia="zh-CN"/>
              </w:rPr>
              <w:t>2) 1Tx on carrier 1 and 1Tx on carrier 2 is assumed.</w:t>
            </w:r>
          </w:p>
        </w:tc>
      </w:tr>
    </w:tbl>
    <w:p w14:paraId="7CD66E5F" w14:textId="77777777" w:rsidR="00FC27BC" w:rsidRDefault="00FC27BC" w:rsidP="00FC27BC">
      <w:pPr>
        <w:spacing w:line="259" w:lineRule="auto"/>
        <w:rPr>
          <w:rFonts w:eastAsia="等线"/>
          <w:lang w:eastAsia="zh-CN"/>
        </w:rPr>
      </w:pPr>
    </w:p>
    <w:p w14:paraId="495533D6" w14:textId="77777777" w:rsidR="00FC27BC" w:rsidRDefault="00FC27BC" w:rsidP="00FC27BC">
      <w:pPr>
        <w:spacing w:line="259" w:lineRule="auto"/>
        <w:rPr>
          <w:rFonts w:eastAsia="等线"/>
          <w:lang w:eastAsia="zh-CN"/>
        </w:rPr>
      </w:pPr>
      <w:r>
        <w:rPr>
          <w:rFonts w:eastAsia="等线" w:hint="eastAsia"/>
          <w:lang w:eastAsia="zh-CN"/>
        </w:rPr>
        <w:t>F</w:t>
      </w:r>
      <w:r>
        <w:rPr>
          <w:rFonts w:eastAsia="等线"/>
          <w:lang w:eastAsia="zh-CN"/>
        </w:rPr>
        <w:t>or Issue2, there are two options on the table, and RAN1 needs to further down selection between them. In our understanding the two options may both work, and the only difference would be whether to reuse existing RRC parameter or introduce a new RRC parameter, i.e. whether the UE will rely on a new RRC parameter to determine if the network is configuring 2Tx-2Tx switching instead of 1Tx-2Tx switching.</w:t>
      </w:r>
    </w:p>
    <w:p w14:paraId="431F852F" w14:textId="5721352A" w:rsidR="00FC27BC" w:rsidRPr="00A52C70" w:rsidRDefault="00FC27BC" w:rsidP="00FC27BC">
      <w:pPr>
        <w:rPr>
          <w:rFonts w:eastAsia="等线"/>
          <w:b/>
          <w:lang w:eastAsia="zh-CN"/>
        </w:rPr>
      </w:pPr>
      <w:r w:rsidRPr="00A52C70">
        <w:rPr>
          <w:rFonts w:eastAsia="等线" w:hint="eastAsia"/>
          <w:b/>
          <w:lang w:eastAsia="zh-CN"/>
        </w:rPr>
        <w:t>P</w:t>
      </w:r>
      <w:r w:rsidRPr="00A52C70">
        <w:rPr>
          <w:rFonts w:eastAsia="等线"/>
          <w:b/>
          <w:lang w:eastAsia="zh-CN"/>
        </w:rPr>
        <w:t xml:space="preserve">roposal 1: RAN2 to capture the RRC parameter to configure the state of </w:t>
      </w:r>
      <w:proofErr w:type="spellStart"/>
      <w:proofErr w:type="gramStart"/>
      <w:r w:rsidRPr="00A52C70">
        <w:rPr>
          <w:rFonts w:eastAsia="等线"/>
          <w:b/>
          <w:lang w:eastAsia="zh-CN"/>
        </w:rPr>
        <w:t>Tx</w:t>
      </w:r>
      <w:proofErr w:type="spellEnd"/>
      <w:proofErr w:type="gramEnd"/>
      <w:r w:rsidRPr="00A52C70">
        <w:rPr>
          <w:rFonts w:eastAsia="等线"/>
          <w:b/>
          <w:lang w:eastAsia="zh-CN"/>
        </w:rPr>
        <w:t xml:space="preserve"> chains for </w:t>
      </w:r>
      <w:r w:rsidR="00A52C70">
        <w:rPr>
          <w:rFonts w:eastAsia="等线"/>
          <w:b/>
          <w:lang w:eastAsia="zh-CN"/>
        </w:rPr>
        <w:t xml:space="preserve">UL-CA option2 in case of </w:t>
      </w:r>
      <w:r w:rsidRPr="00A52C70">
        <w:rPr>
          <w:rFonts w:eastAsia="等线"/>
          <w:b/>
          <w:lang w:eastAsia="zh-CN"/>
        </w:rPr>
        <w:t>2Tx-2Tx switching.</w:t>
      </w:r>
    </w:p>
    <w:p w14:paraId="0931C1A4" w14:textId="20450A27" w:rsidR="00FC27BC" w:rsidRPr="00A52C70" w:rsidRDefault="00FC27BC" w:rsidP="00FC27BC">
      <w:pPr>
        <w:rPr>
          <w:rFonts w:eastAsia="等线"/>
          <w:b/>
          <w:lang w:eastAsia="zh-CN"/>
        </w:rPr>
      </w:pPr>
      <w:r w:rsidRPr="00A52C70">
        <w:rPr>
          <w:rFonts w:eastAsia="等线"/>
          <w:b/>
          <w:lang w:eastAsia="zh-CN"/>
        </w:rPr>
        <w:t xml:space="preserve">Proposal 2: RAN2 to wait for RAN1 further progress on </w:t>
      </w:r>
      <w:r w:rsidR="00A52C70" w:rsidRPr="00A52C70">
        <w:rPr>
          <w:rFonts w:eastAsia="等线"/>
          <w:b/>
          <w:lang w:eastAsia="zh-CN"/>
        </w:rPr>
        <w:t>whether to reuse existing RRC parameter or introduce a new RRC parameter for UE differentiation 1Tx-2Tx switching and 2Tx-2Tx switching.</w:t>
      </w:r>
      <w:r w:rsidRPr="00A52C70">
        <w:rPr>
          <w:rFonts w:eastAsia="等线"/>
          <w:b/>
          <w:lang w:eastAsia="zh-CN"/>
        </w:rPr>
        <w:t xml:space="preserve"> </w:t>
      </w:r>
    </w:p>
    <w:p w14:paraId="42450D8C" w14:textId="797EBAAC" w:rsidR="007472CF" w:rsidRDefault="00FC27BC" w:rsidP="009851C4">
      <w:pPr>
        <w:pStyle w:val="2"/>
        <w:rPr>
          <w:lang w:eastAsia="zh-CN"/>
        </w:rPr>
      </w:pPr>
      <w:r>
        <w:rPr>
          <w:lang w:eastAsia="zh-CN"/>
        </w:rPr>
        <w:t>2.2 RAN2 RRC signalling design</w:t>
      </w:r>
    </w:p>
    <w:p w14:paraId="37B7BCE2" w14:textId="77777777" w:rsidR="009D5DDC" w:rsidRDefault="009D5DDC" w:rsidP="009A4BB5">
      <w:pPr>
        <w:widowControl w:val="0"/>
        <w:spacing w:afterLines="50" w:after="120"/>
        <w:rPr>
          <w:rFonts w:eastAsia="宋体"/>
          <w:lang w:eastAsia="zh-CN"/>
        </w:rPr>
      </w:pPr>
      <w:r>
        <w:rPr>
          <w:rFonts w:eastAsia="宋体"/>
          <w:lang w:eastAsia="zh-CN"/>
        </w:rPr>
        <w:t xml:space="preserve">Based on above RAN1 situation, RAN2 needs wait for RAN1 progress to decide how to configure </w:t>
      </w:r>
      <w:r w:rsidRPr="009D5DDC">
        <w:rPr>
          <w:rFonts w:eastAsia="宋体"/>
          <w:b/>
          <w:u w:val="single"/>
          <w:lang w:eastAsia="zh-CN"/>
        </w:rPr>
        <w:t>scenario 2 and scenario 3</w:t>
      </w:r>
      <w:r>
        <w:rPr>
          <w:rFonts w:eastAsia="宋体"/>
          <w:lang w:eastAsia="zh-CN"/>
        </w:rPr>
        <w:t xml:space="preserve">, i.e. 2Tx-2Tx switching. </w:t>
      </w:r>
    </w:p>
    <w:p w14:paraId="1AADE76E" w14:textId="289D1A10" w:rsidR="009D5DDC" w:rsidRDefault="009D5DDC" w:rsidP="001E1703">
      <w:pPr>
        <w:widowControl w:val="0"/>
        <w:spacing w:afterLines="50" w:after="120"/>
        <w:rPr>
          <w:rFonts w:eastAsia="宋体"/>
          <w:lang w:eastAsia="zh-CN"/>
        </w:rPr>
      </w:pPr>
      <w:r>
        <w:rPr>
          <w:rFonts w:eastAsia="宋体"/>
          <w:lang w:eastAsia="zh-CN"/>
        </w:rPr>
        <w:t xml:space="preserve">For the configuration of </w:t>
      </w:r>
      <w:r w:rsidRPr="009D5DDC">
        <w:rPr>
          <w:rFonts w:eastAsia="宋体"/>
          <w:b/>
          <w:u w:val="single"/>
          <w:lang w:eastAsia="zh-CN"/>
        </w:rPr>
        <w:t>scenario 1</w:t>
      </w:r>
      <w:r>
        <w:rPr>
          <w:rFonts w:eastAsia="宋体"/>
          <w:lang w:eastAsia="zh-CN"/>
        </w:rPr>
        <w:t xml:space="preserve">, i.e. 2CCs on band B in case of 1Tx-2Tx switching, RAN1 </w:t>
      </w:r>
      <w:r w:rsidR="001E1703">
        <w:rPr>
          <w:rFonts w:eastAsia="宋体"/>
          <w:lang w:eastAsia="zh-CN"/>
        </w:rPr>
        <w:t xml:space="preserve">and RAN4 </w:t>
      </w:r>
      <w:r>
        <w:rPr>
          <w:rFonts w:eastAsia="宋体"/>
          <w:lang w:eastAsia="zh-CN"/>
        </w:rPr>
        <w:t>agreed the same UE behaviour of Rel-16 1Tx-2Tx switching as blow</w:t>
      </w:r>
      <w:r w:rsidR="001E1703">
        <w:rPr>
          <w:rFonts w:eastAsia="宋体"/>
          <w:lang w:eastAsia="zh-CN"/>
        </w:rPr>
        <w:t xml:space="preserve">, RAN2 can discuss whether and how the existing signalling is applicable to the case of 2CCs on </w:t>
      </w:r>
      <w:proofErr w:type="spellStart"/>
      <w:r w:rsidR="001E1703">
        <w:rPr>
          <w:rFonts w:eastAsia="宋体"/>
          <w:lang w:eastAsia="zh-CN"/>
        </w:rPr>
        <w:t>bandB</w:t>
      </w:r>
      <w:proofErr w:type="spellEnd"/>
      <w:r w:rsidR="001E1703">
        <w:rPr>
          <w:rFonts w:eastAsia="宋体"/>
          <w:lang w:eastAsia="zh-CN"/>
        </w:rPr>
        <w:t>.</w:t>
      </w:r>
    </w:p>
    <w:tbl>
      <w:tblPr>
        <w:tblStyle w:val="af2"/>
        <w:tblW w:w="0" w:type="auto"/>
        <w:tblLook w:val="04A0" w:firstRow="1" w:lastRow="0" w:firstColumn="1" w:lastColumn="0" w:noHBand="0" w:noVBand="1"/>
      </w:tblPr>
      <w:tblGrid>
        <w:gridCol w:w="9629"/>
      </w:tblGrid>
      <w:tr w:rsidR="009D5DDC" w14:paraId="79BA6822" w14:textId="77777777" w:rsidTr="009D5DDC">
        <w:tc>
          <w:tcPr>
            <w:tcW w:w="9629" w:type="dxa"/>
          </w:tcPr>
          <w:p w14:paraId="0E7BCC85" w14:textId="1A55BA27" w:rsidR="009D5DDC" w:rsidRDefault="001E1703" w:rsidP="009D5DDC">
            <w:pPr>
              <w:rPr>
                <w:b/>
                <w:sz w:val="21"/>
                <w:szCs w:val="21"/>
                <w:highlight w:val="green"/>
                <w:lang w:val="en-US"/>
              </w:rPr>
            </w:pPr>
            <w:r>
              <w:rPr>
                <w:b/>
                <w:sz w:val="21"/>
                <w:szCs w:val="21"/>
                <w:highlight w:val="green"/>
              </w:rPr>
              <w:t xml:space="preserve">RAN1 </w:t>
            </w:r>
            <w:r w:rsidR="009D5DDC">
              <w:rPr>
                <w:b/>
                <w:sz w:val="21"/>
                <w:szCs w:val="21"/>
                <w:highlight w:val="green"/>
              </w:rPr>
              <w:t>Agreements:</w:t>
            </w:r>
          </w:p>
          <w:p w14:paraId="3E61CB34" w14:textId="77777777" w:rsidR="009D5DDC" w:rsidRDefault="009D5DDC" w:rsidP="009D5DDC">
            <w:pPr>
              <w:numPr>
                <w:ilvl w:val="0"/>
                <w:numId w:val="24"/>
              </w:numPr>
              <w:overflowPunct w:val="0"/>
              <w:autoSpaceDE w:val="0"/>
              <w:autoSpaceDN w:val="0"/>
              <w:adjustRightInd w:val="0"/>
              <w:snapToGrid w:val="0"/>
              <w:spacing w:after="100"/>
              <w:jc w:val="both"/>
              <w:rPr>
                <w:b/>
                <w:sz w:val="21"/>
                <w:szCs w:val="21"/>
                <w:lang w:eastAsia="zh-CN"/>
              </w:rPr>
            </w:pPr>
            <w:r>
              <w:rPr>
                <w:b/>
                <w:sz w:val="21"/>
                <w:szCs w:val="21"/>
                <w:lang w:eastAsia="zh-CN"/>
              </w:rPr>
              <w:t xml:space="preserve">For SUL and UL CA option 1, if </w:t>
            </w:r>
            <w:r w:rsidRPr="009D5DDC">
              <w:rPr>
                <w:b/>
                <w:sz w:val="21"/>
                <w:szCs w:val="21"/>
                <w:highlight w:val="yellow"/>
                <w:lang w:eastAsia="zh-CN"/>
              </w:rPr>
              <w:t>1Tx-2Tx</w:t>
            </w:r>
            <w:r>
              <w:rPr>
                <w:b/>
                <w:sz w:val="21"/>
                <w:szCs w:val="21"/>
                <w:lang w:eastAsia="zh-CN"/>
              </w:rPr>
              <w:t xml:space="preserve"> UL </w:t>
            </w:r>
            <w:proofErr w:type="spellStart"/>
            <w:r>
              <w:rPr>
                <w:b/>
                <w:sz w:val="21"/>
                <w:szCs w:val="21"/>
                <w:lang w:eastAsia="zh-CN"/>
              </w:rPr>
              <w:t>Tx</w:t>
            </w:r>
            <w:proofErr w:type="spellEnd"/>
            <w:r>
              <w:rPr>
                <w:b/>
                <w:sz w:val="21"/>
                <w:szCs w:val="21"/>
                <w:lang w:eastAsia="zh-CN"/>
              </w:rPr>
              <w:t xml:space="preserve"> switching or 2Tx-2Tx UL </w:t>
            </w:r>
            <w:proofErr w:type="spellStart"/>
            <w:r>
              <w:rPr>
                <w:b/>
                <w:sz w:val="21"/>
                <w:szCs w:val="21"/>
                <w:lang w:eastAsia="zh-CN"/>
              </w:rPr>
              <w:t>Tx</w:t>
            </w:r>
            <w:proofErr w:type="spellEnd"/>
            <w:r>
              <w:rPr>
                <w:b/>
                <w:sz w:val="21"/>
                <w:szCs w:val="21"/>
                <w:lang w:eastAsia="zh-CN"/>
              </w:rPr>
              <w:t xml:space="preserve"> switching between 1 carrier on band A and </w:t>
            </w:r>
            <w:r w:rsidRPr="009D5DDC">
              <w:rPr>
                <w:b/>
                <w:sz w:val="21"/>
                <w:szCs w:val="21"/>
                <w:highlight w:val="yellow"/>
                <w:lang w:eastAsia="zh-CN"/>
              </w:rPr>
              <w:t>2 carriers on band B</w:t>
            </w:r>
            <w:r>
              <w:rPr>
                <w:b/>
                <w:sz w:val="21"/>
                <w:szCs w:val="21"/>
                <w:lang w:eastAsia="zh-CN"/>
              </w:rPr>
              <w:t xml:space="preserve"> is configured, the switching period is only applicable when the UL transmissions are switched between band A and band B.</w:t>
            </w:r>
          </w:p>
          <w:p w14:paraId="48BD6F45" w14:textId="77777777" w:rsidR="009D5DDC" w:rsidRDefault="009D5DDC" w:rsidP="009D5DDC">
            <w:pPr>
              <w:pStyle w:val="af"/>
              <w:spacing w:beforeLines="50" w:before="120" w:after="240"/>
              <w:jc w:val="both"/>
              <w:rPr>
                <w:sz w:val="21"/>
                <w:szCs w:val="21"/>
                <w:lang w:val="en-GB" w:eastAsia="zh-CN"/>
              </w:rPr>
            </w:pPr>
          </w:p>
          <w:p w14:paraId="2B099CDD" w14:textId="77777777" w:rsidR="009D5DDC" w:rsidRDefault="009D5DDC" w:rsidP="009D5DDC">
            <w:pPr>
              <w:numPr>
                <w:ilvl w:val="0"/>
                <w:numId w:val="24"/>
              </w:numPr>
              <w:overflowPunct w:val="0"/>
              <w:autoSpaceDE w:val="0"/>
              <w:autoSpaceDN w:val="0"/>
              <w:adjustRightInd w:val="0"/>
              <w:snapToGrid w:val="0"/>
              <w:spacing w:after="100"/>
              <w:jc w:val="both"/>
              <w:rPr>
                <w:b/>
                <w:sz w:val="21"/>
                <w:szCs w:val="21"/>
                <w:lang w:eastAsia="zh-CN"/>
              </w:rPr>
            </w:pPr>
            <w:r>
              <w:rPr>
                <w:b/>
                <w:sz w:val="21"/>
                <w:szCs w:val="21"/>
                <w:lang w:eastAsia="zh-CN"/>
              </w:rPr>
              <w:t xml:space="preserve">For inter-band UL CA, if </w:t>
            </w:r>
            <w:r w:rsidRPr="009D5DDC">
              <w:rPr>
                <w:b/>
                <w:sz w:val="21"/>
                <w:szCs w:val="21"/>
                <w:highlight w:val="yellow"/>
                <w:lang w:eastAsia="zh-CN"/>
              </w:rPr>
              <w:t>1Tx-2Tx</w:t>
            </w:r>
            <w:r>
              <w:rPr>
                <w:b/>
                <w:sz w:val="21"/>
                <w:szCs w:val="21"/>
                <w:lang w:eastAsia="zh-CN"/>
              </w:rPr>
              <w:t xml:space="preserve"> UL </w:t>
            </w:r>
            <w:proofErr w:type="spellStart"/>
            <w:r>
              <w:rPr>
                <w:b/>
                <w:sz w:val="21"/>
                <w:szCs w:val="21"/>
                <w:lang w:eastAsia="zh-CN"/>
              </w:rPr>
              <w:t>Tx</w:t>
            </w:r>
            <w:proofErr w:type="spellEnd"/>
            <w:r>
              <w:rPr>
                <w:b/>
                <w:sz w:val="21"/>
                <w:szCs w:val="21"/>
                <w:lang w:eastAsia="zh-CN"/>
              </w:rPr>
              <w:t xml:space="preserve"> switching between 1 carrier on band A and </w:t>
            </w:r>
            <w:r w:rsidRPr="009D5DDC">
              <w:rPr>
                <w:b/>
                <w:sz w:val="21"/>
                <w:szCs w:val="21"/>
                <w:highlight w:val="yellow"/>
                <w:lang w:eastAsia="zh-CN"/>
              </w:rPr>
              <w:t>2 carriers on band B</w:t>
            </w:r>
            <w:r>
              <w:rPr>
                <w:b/>
                <w:sz w:val="21"/>
                <w:szCs w:val="21"/>
                <w:lang w:eastAsia="zh-CN"/>
              </w:rPr>
              <w:t xml:space="preserve"> is configured is configured: </w:t>
            </w:r>
          </w:p>
          <w:p w14:paraId="2AD3857B" w14:textId="77777777" w:rsidR="009D5DDC" w:rsidRDefault="009D5DDC" w:rsidP="009D5DDC">
            <w:pPr>
              <w:numPr>
                <w:ilvl w:val="0"/>
                <w:numId w:val="25"/>
              </w:numPr>
              <w:tabs>
                <w:tab w:val="num" w:pos="1440"/>
              </w:tabs>
              <w:autoSpaceDN w:val="0"/>
              <w:snapToGrid w:val="0"/>
              <w:spacing w:after="100"/>
              <w:rPr>
                <w:b/>
                <w:sz w:val="21"/>
                <w:szCs w:val="21"/>
                <w:lang w:eastAsia="zh-CN"/>
              </w:rPr>
            </w:pPr>
            <w:r>
              <w:rPr>
                <w:b/>
                <w:sz w:val="21"/>
                <w:szCs w:val="21"/>
                <w:lang w:eastAsia="zh-CN"/>
              </w:rPr>
              <w:t xml:space="preserve">For option 2 of mapping between UL transmission ports and </w:t>
            </w:r>
            <w:proofErr w:type="spellStart"/>
            <w:r>
              <w:rPr>
                <w:b/>
                <w:sz w:val="21"/>
                <w:szCs w:val="21"/>
                <w:lang w:eastAsia="zh-CN"/>
              </w:rPr>
              <w:t>Tx</w:t>
            </w:r>
            <w:proofErr w:type="spellEnd"/>
            <w:r>
              <w:rPr>
                <w:b/>
                <w:sz w:val="21"/>
                <w:szCs w:val="21"/>
                <w:lang w:eastAsia="zh-CN"/>
              </w:rPr>
              <w:t xml:space="preserve"> chain</w:t>
            </w:r>
          </w:p>
          <w:p w14:paraId="0FB48632" w14:textId="77777777" w:rsidR="009D5DDC" w:rsidRDefault="009D5DDC" w:rsidP="009D5DDC">
            <w:pPr>
              <w:numPr>
                <w:ilvl w:val="1"/>
                <w:numId w:val="25"/>
              </w:numPr>
              <w:tabs>
                <w:tab w:val="num" w:pos="2160"/>
              </w:tabs>
              <w:overflowPunct w:val="0"/>
              <w:autoSpaceDE w:val="0"/>
              <w:autoSpaceDN w:val="0"/>
              <w:spacing w:after="120"/>
              <w:jc w:val="both"/>
              <w:rPr>
                <w:b/>
                <w:sz w:val="21"/>
                <w:szCs w:val="21"/>
                <w:lang w:val="en-US" w:eastAsia="zh-CN"/>
              </w:rPr>
            </w:pPr>
            <w:r>
              <w:rPr>
                <w:b/>
                <w:sz w:val="21"/>
                <w:szCs w:val="21"/>
                <w:lang w:eastAsia="zh-CN"/>
              </w:rPr>
              <w:t>The switching period is only applicable in the following cases:</w:t>
            </w:r>
          </w:p>
          <w:p w14:paraId="1B8CDCB8" w14:textId="77777777" w:rsidR="009D5DDC" w:rsidRDefault="009D5DDC" w:rsidP="009D5DDC">
            <w:pPr>
              <w:numPr>
                <w:ilvl w:val="2"/>
                <w:numId w:val="26"/>
              </w:numPr>
              <w:tabs>
                <w:tab w:val="num" w:pos="2880"/>
              </w:tabs>
              <w:overflowPunct w:val="0"/>
              <w:autoSpaceDE w:val="0"/>
              <w:autoSpaceDN w:val="0"/>
              <w:spacing w:after="120"/>
              <w:jc w:val="both"/>
              <w:rPr>
                <w:b/>
                <w:sz w:val="21"/>
                <w:szCs w:val="21"/>
              </w:rPr>
            </w:pPr>
            <w:r>
              <w:rPr>
                <w:b/>
                <w:sz w:val="21"/>
                <w:szCs w:val="21"/>
              </w:rPr>
              <w:t xml:space="preserve">If the current state of </w:t>
            </w:r>
            <w:proofErr w:type="spellStart"/>
            <w:proofErr w:type="gramStart"/>
            <w:r>
              <w:rPr>
                <w:b/>
                <w:sz w:val="21"/>
                <w:szCs w:val="21"/>
              </w:rPr>
              <w:t>Tx</w:t>
            </w:r>
            <w:proofErr w:type="spellEnd"/>
            <w:proofErr w:type="gramEnd"/>
            <w:r>
              <w:rPr>
                <w:b/>
                <w:sz w:val="21"/>
                <w:szCs w:val="21"/>
              </w:rPr>
              <w:t xml:space="preserve"> chains is 1 </w:t>
            </w:r>
            <w:proofErr w:type="spellStart"/>
            <w:r>
              <w:rPr>
                <w:b/>
                <w:sz w:val="21"/>
                <w:szCs w:val="21"/>
              </w:rPr>
              <w:t>Tx</w:t>
            </w:r>
            <w:proofErr w:type="spellEnd"/>
            <w:r>
              <w:rPr>
                <w:b/>
                <w:sz w:val="21"/>
                <w:szCs w:val="21"/>
              </w:rPr>
              <w:t xml:space="preserve"> on band A and 1Tx on band B, the next UL transmission has a 2-port transmission on at least one carrier on band B.</w:t>
            </w:r>
          </w:p>
          <w:p w14:paraId="05FC4D4C" w14:textId="77777777" w:rsidR="009D5DDC" w:rsidRDefault="009D5DDC" w:rsidP="009D5DDC">
            <w:pPr>
              <w:numPr>
                <w:ilvl w:val="2"/>
                <w:numId w:val="26"/>
              </w:numPr>
              <w:tabs>
                <w:tab w:val="num" w:pos="2880"/>
              </w:tabs>
              <w:overflowPunct w:val="0"/>
              <w:autoSpaceDE w:val="0"/>
              <w:autoSpaceDN w:val="0"/>
              <w:spacing w:after="120"/>
              <w:jc w:val="both"/>
              <w:rPr>
                <w:b/>
                <w:sz w:val="21"/>
                <w:szCs w:val="21"/>
              </w:rPr>
            </w:pPr>
            <w:r>
              <w:rPr>
                <w:b/>
                <w:sz w:val="21"/>
                <w:szCs w:val="21"/>
              </w:rPr>
              <w:t xml:space="preserve">If the current state of </w:t>
            </w:r>
            <w:proofErr w:type="spellStart"/>
            <w:proofErr w:type="gramStart"/>
            <w:r>
              <w:rPr>
                <w:b/>
                <w:sz w:val="21"/>
                <w:szCs w:val="21"/>
              </w:rPr>
              <w:t>Tx</w:t>
            </w:r>
            <w:proofErr w:type="spellEnd"/>
            <w:proofErr w:type="gramEnd"/>
            <w:r>
              <w:rPr>
                <w:b/>
                <w:sz w:val="21"/>
                <w:szCs w:val="21"/>
              </w:rPr>
              <w:t xml:space="preserve"> chains is 0 </w:t>
            </w:r>
            <w:proofErr w:type="spellStart"/>
            <w:r>
              <w:rPr>
                <w:b/>
                <w:sz w:val="21"/>
                <w:szCs w:val="21"/>
              </w:rPr>
              <w:t>Tx</w:t>
            </w:r>
            <w:proofErr w:type="spellEnd"/>
            <w:r>
              <w:rPr>
                <w:b/>
                <w:sz w:val="21"/>
                <w:szCs w:val="21"/>
              </w:rPr>
              <w:t xml:space="preserve"> on band A and 2Tx on band B, the next UL transmission has a 1-port transmission on the carrier on band A.</w:t>
            </w:r>
          </w:p>
          <w:p w14:paraId="372DF91C" w14:textId="1F2A3B7A" w:rsidR="009D5DDC" w:rsidRPr="009D5DDC" w:rsidRDefault="009D5DDC" w:rsidP="009D5DDC">
            <w:pPr>
              <w:numPr>
                <w:ilvl w:val="1"/>
                <w:numId w:val="25"/>
              </w:numPr>
              <w:tabs>
                <w:tab w:val="num" w:pos="2160"/>
              </w:tabs>
              <w:overflowPunct w:val="0"/>
              <w:autoSpaceDE w:val="0"/>
              <w:autoSpaceDN w:val="0"/>
              <w:spacing w:after="120"/>
              <w:jc w:val="both"/>
              <w:rPr>
                <w:b/>
                <w:sz w:val="21"/>
                <w:szCs w:val="21"/>
                <w:lang w:eastAsia="zh-CN"/>
              </w:rPr>
            </w:pPr>
            <w:r>
              <w:rPr>
                <w:b/>
                <w:sz w:val="21"/>
                <w:szCs w:val="21"/>
                <w:lang w:eastAsia="zh-CN"/>
              </w:rPr>
              <w:t xml:space="preserve">For other cases, the state of </w:t>
            </w:r>
            <w:proofErr w:type="spellStart"/>
            <w:proofErr w:type="gramStart"/>
            <w:r>
              <w:rPr>
                <w:b/>
                <w:sz w:val="21"/>
                <w:szCs w:val="21"/>
                <w:lang w:eastAsia="zh-CN"/>
              </w:rPr>
              <w:t>Tx</w:t>
            </w:r>
            <w:proofErr w:type="spellEnd"/>
            <w:proofErr w:type="gramEnd"/>
            <w:r>
              <w:rPr>
                <w:b/>
                <w:sz w:val="21"/>
                <w:szCs w:val="21"/>
                <w:lang w:eastAsia="zh-CN"/>
              </w:rPr>
              <w:t xml:space="preserve"> chains of last UL transmission is assumed.</w:t>
            </w:r>
          </w:p>
        </w:tc>
      </w:tr>
    </w:tbl>
    <w:p w14:paraId="798A8390" w14:textId="77777777" w:rsidR="009D5DDC" w:rsidRDefault="009D5DDC" w:rsidP="009A4BB5">
      <w:pPr>
        <w:widowControl w:val="0"/>
        <w:spacing w:afterLines="50" w:after="120"/>
        <w:rPr>
          <w:rFonts w:eastAsia="宋体"/>
          <w:lang w:eastAsia="zh-CN"/>
        </w:rPr>
      </w:pPr>
    </w:p>
    <w:tbl>
      <w:tblPr>
        <w:tblStyle w:val="af2"/>
        <w:tblW w:w="0" w:type="auto"/>
        <w:tblLook w:val="04A0" w:firstRow="1" w:lastRow="0" w:firstColumn="1" w:lastColumn="0" w:noHBand="0" w:noVBand="1"/>
      </w:tblPr>
      <w:tblGrid>
        <w:gridCol w:w="9629"/>
      </w:tblGrid>
      <w:tr w:rsidR="001E1703" w14:paraId="5362AA5B" w14:textId="77777777" w:rsidTr="001E1703">
        <w:tc>
          <w:tcPr>
            <w:tcW w:w="9629" w:type="dxa"/>
          </w:tcPr>
          <w:p w14:paraId="0B2E39BB" w14:textId="001DCCEB" w:rsidR="001E1703" w:rsidRPr="001E1703" w:rsidRDefault="001E1703" w:rsidP="009A4BB5">
            <w:pPr>
              <w:spacing w:afterLines="50" w:after="120"/>
              <w:rPr>
                <w:b/>
                <w:sz w:val="21"/>
                <w:szCs w:val="21"/>
                <w:highlight w:val="green"/>
              </w:rPr>
            </w:pPr>
            <w:r w:rsidRPr="001E1703">
              <w:rPr>
                <w:b/>
                <w:sz w:val="21"/>
                <w:szCs w:val="21"/>
                <w:highlight w:val="green"/>
              </w:rPr>
              <w:t xml:space="preserve">Excerpt from </w:t>
            </w:r>
            <w:r w:rsidRPr="001E1703">
              <w:rPr>
                <w:rFonts w:hint="eastAsia"/>
                <w:b/>
                <w:sz w:val="21"/>
                <w:szCs w:val="21"/>
                <w:highlight w:val="green"/>
              </w:rPr>
              <w:t>R</w:t>
            </w:r>
            <w:r w:rsidRPr="001E1703">
              <w:rPr>
                <w:b/>
                <w:sz w:val="21"/>
                <w:szCs w:val="21"/>
                <w:highlight w:val="green"/>
              </w:rPr>
              <w:t>AN4 specification TS38.101-1-h30</w:t>
            </w:r>
            <w:r>
              <w:rPr>
                <w:b/>
                <w:sz w:val="21"/>
                <w:szCs w:val="21"/>
                <w:highlight w:val="green"/>
              </w:rPr>
              <w:t xml:space="preserve"> </w:t>
            </w:r>
            <w:r w:rsidRPr="001E1703">
              <w:rPr>
                <w:b/>
                <w:sz w:val="21"/>
                <w:szCs w:val="21"/>
                <w:highlight w:val="green"/>
              </w:rPr>
              <w:t>6.3A.3.3.4 (for CA)/6.3C.3.3 (for SUL):</w:t>
            </w:r>
          </w:p>
          <w:p w14:paraId="4AFEA12F" w14:textId="77777777" w:rsidR="001E1703" w:rsidRPr="00A33C2E" w:rsidRDefault="001E1703" w:rsidP="001E1703">
            <w:pPr>
              <w:pStyle w:val="5"/>
              <w:outlineLvl w:val="4"/>
              <w:rPr>
                <w:rFonts w:eastAsia="宋体"/>
              </w:rPr>
            </w:pPr>
            <w:bookmarkStart w:id="2" w:name="_Toc68230781"/>
            <w:bookmarkStart w:id="3" w:name="_Toc69084194"/>
            <w:bookmarkStart w:id="4" w:name="_Toc75467204"/>
            <w:bookmarkStart w:id="5" w:name="_Toc76509226"/>
            <w:bookmarkStart w:id="6" w:name="_Toc76718216"/>
            <w:bookmarkStart w:id="7" w:name="_Toc83580537"/>
            <w:bookmarkStart w:id="8" w:name="_Toc84405046"/>
            <w:bookmarkStart w:id="9" w:name="_Toc84413655"/>
            <w:r w:rsidRPr="00A33C2E">
              <w:rPr>
                <w:rFonts w:eastAsia="宋体"/>
              </w:rPr>
              <w:t>6.3A.3.</w:t>
            </w:r>
            <w:r w:rsidRPr="00A33C2E">
              <w:rPr>
                <w:rFonts w:eastAsia="宋体" w:hint="eastAsia"/>
                <w:lang w:eastAsia="zh-CN"/>
              </w:rPr>
              <w:t>3.4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2"/>
            <w:bookmarkEnd w:id="3"/>
            <w:bookmarkEnd w:id="4"/>
            <w:bookmarkEnd w:id="5"/>
            <w:bookmarkEnd w:id="6"/>
            <w:bookmarkEnd w:id="7"/>
            <w:bookmarkEnd w:id="8"/>
            <w:bookmarkEnd w:id="9"/>
          </w:p>
          <w:p w14:paraId="6A2AA943" w14:textId="36EFCCCF" w:rsidR="001E1703" w:rsidRDefault="001E1703" w:rsidP="001E1703">
            <w:pPr>
              <w:rPr>
                <w:rFonts w:eastAsia="宋体"/>
                <w:lang w:eastAsia="zh-CN"/>
              </w:rPr>
            </w:pPr>
            <w:r>
              <w:rPr>
                <w:rFonts w:eastAsia="宋体"/>
                <w:lang w:eastAsia="zh-CN"/>
              </w:rPr>
              <w:t>…</w:t>
            </w:r>
          </w:p>
          <w:p w14:paraId="7A1F9E41" w14:textId="77777777" w:rsidR="001E1703" w:rsidRDefault="001E1703" w:rsidP="001E1703">
            <w:pPr>
              <w:rPr>
                <w:rFonts w:eastAsia="宋体"/>
              </w:rPr>
            </w:pPr>
            <w:r w:rsidRPr="00A33C2E">
              <w:rPr>
                <w:rFonts w:eastAsia="宋体"/>
              </w:rPr>
              <w:t xml:space="preserve">The </w:t>
            </w:r>
            <w:r w:rsidRPr="001E1703">
              <w:rPr>
                <w:rFonts w:eastAsia="宋体"/>
                <w:highlight w:val="yellow"/>
              </w:rPr>
              <w:t>switching periods</w:t>
            </w:r>
            <w:r w:rsidRPr="00A33C2E">
              <w:rPr>
                <w:rFonts w:eastAsia="宋体"/>
              </w:rPr>
              <w:t xml:space="preserve">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w:t>
            </w:r>
            <w:r w:rsidRPr="001E1703">
              <w:rPr>
                <w:rFonts w:eastAsia="宋体"/>
                <w:highlight w:val="yellow"/>
              </w:rPr>
              <w:t xml:space="preserve">are </w:t>
            </w:r>
            <w:r w:rsidRPr="001E1703">
              <w:rPr>
                <w:rFonts w:eastAsia="宋体" w:hint="eastAsia"/>
                <w:highlight w:val="yellow"/>
                <w:lang w:eastAsia="zh-CN"/>
              </w:rPr>
              <w:t>located</w:t>
            </w:r>
            <w:r w:rsidRPr="001E1703">
              <w:rPr>
                <w:rFonts w:eastAsia="宋体"/>
                <w:highlight w:val="yellow"/>
              </w:rPr>
              <w:t xml:space="preserve"> </w:t>
            </w:r>
            <w:r w:rsidRPr="001E1703">
              <w:rPr>
                <w:rFonts w:eastAsia="宋体" w:hint="eastAsia"/>
                <w:highlight w:val="yellow"/>
                <w:lang w:eastAsia="zh-CN"/>
              </w:rPr>
              <w:t>in</w:t>
            </w:r>
            <w:r w:rsidRPr="001E1703">
              <w:rPr>
                <w:rFonts w:eastAsia="宋体"/>
                <w:highlight w:val="yellow"/>
              </w:rPr>
              <w:t xml:space="preserve"> </w:t>
            </w:r>
            <w:r w:rsidRPr="001E1703">
              <w:rPr>
                <w:rFonts w:eastAsia="宋体" w:hint="eastAsia"/>
                <w:highlight w:val="yellow"/>
              </w:rPr>
              <w:t>either</w:t>
            </w:r>
            <w:r w:rsidRPr="001E1703">
              <w:rPr>
                <w:rFonts w:eastAsia="宋体"/>
                <w:highlight w:val="yellow"/>
              </w:rPr>
              <w:t xml:space="preserve"> NR </w:t>
            </w:r>
            <w:r w:rsidRPr="001E1703">
              <w:rPr>
                <w:rFonts w:eastAsia="宋体" w:hint="eastAsia"/>
                <w:highlight w:val="yellow"/>
                <w:lang w:eastAsia="zh-CN"/>
              </w:rPr>
              <w:t>band A</w:t>
            </w:r>
            <w:r w:rsidRPr="001E1703">
              <w:rPr>
                <w:rFonts w:eastAsia="宋体" w:hint="eastAsia"/>
                <w:highlight w:val="yellow"/>
              </w:rPr>
              <w:t xml:space="preserve"> or </w:t>
            </w:r>
            <w:r w:rsidRPr="001E1703">
              <w:rPr>
                <w:rFonts w:eastAsia="宋体" w:hint="eastAsia"/>
                <w:highlight w:val="yellow"/>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A33C2E">
              <w:rPr>
                <w:rFonts w:eastAsia="宋体" w:hint="eastAsia"/>
                <w:lang w:eastAsia="zh-CN"/>
              </w:rPr>
              <w:t>[</w:t>
            </w:r>
            <w:r w:rsidRPr="00A33C2E">
              <w:rPr>
                <w:rFonts w:eastAsia="宋体" w:hint="eastAsia"/>
                <w:i/>
                <w:lang w:eastAsia="zh-CN"/>
              </w:rPr>
              <w:t>TBD</w:t>
            </w:r>
            <w:r w:rsidRPr="00A33C2E">
              <w:rPr>
                <w:rFonts w:eastAsia="宋体" w:hint="eastAsia"/>
              </w:rPr>
              <w:t>]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A33C2E">
              <w:rPr>
                <w:rFonts w:eastAsia="宋体" w:hint="eastAsia"/>
                <w:lang w:eastAsia="zh-CN"/>
              </w:rPr>
              <w:t>[</w:t>
            </w:r>
            <w:r w:rsidRPr="00A33C2E">
              <w:rPr>
                <w:rFonts w:eastAsia="宋体" w:hint="eastAsia"/>
                <w:i/>
                <w:lang w:eastAsia="zh-CN"/>
              </w:rPr>
              <w:t>TBD</w:t>
            </w:r>
            <w:r w:rsidRPr="00A33C2E">
              <w:rPr>
                <w:rFonts w:eastAsia="宋体" w:hint="eastAsia"/>
                <w:bCs/>
                <w:iCs/>
                <w:lang w:eastAsia="zh-CN"/>
              </w:rPr>
              <w:t>]</w:t>
            </w:r>
            <w:r w:rsidRPr="00A33C2E">
              <w:rPr>
                <w:rFonts w:eastAsia="宋体"/>
              </w:rPr>
              <w:t>.</w:t>
            </w:r>
          </w:p>
          <w:p w14:paraId="2A071F19" w14:textId="7150C104" w:rsidR="001E1703" w:rsidRDefault="001E1703" w:rsidP="001E1703">
            <w:pPr>
              <w:rPr>
                <w:rFonts w:eastAsia="宋体"/>
                <w:lang w:eastAsia="zh-CN"/>
              </w:rPr>
            </w:pPr>
            <w:r>
              <w:rPr>
                <w:rFonts w:eastAsia="宋体"/>
                <w:lang w:eastAsia="zh-CN"/>
              </w:rPr>
              <w:lastRenderedPageBreak/>
              <w:t>…</w:t>
            </w:r>
          </w:p>
          <w:p w14:paraId="14A9097D" w14:textId="77777777" w:rsidR="001E1703" w:rsidRPr="00A33C2E" w:rsidRDefault="001E1703" w:rsidP="001E1703">
            <w:pPr>
              <w:pStyle w:val="4"/>
              <w:outlineLvl w:val="3"/>
              <w:rPr>
                <w:rFonts w:eastAsia="宋体"/>
              </w:rPr>
            </w:pPr>
            <w:bookmarkStart w:id="10" w:name="_Toc68230804"/>
            <w:bookmarkStart w:id="11" w:name="_Toc69084217"/>
            <w:bookmarkStart w:id="12" w:name="_Toc75467227"/>
            <w:bookmarkStart w:id="13" w:name="_Toc76509249"/>
            <w:bookmarkStart w:id="14" w:name="_Toc76718239"/>
            <w:bookmarkStart w:id="15" w:name="_Toc83580560"/>
            <w:bookmarkStart w:id="16" w:name="_Toc84405069"/>
            <w:bookmarkStart w:id="17" w:name="_Toc84413678"/>
            <w:r w:rsidRPr="00A33C2E">
              <w:rPr>
                <w:rFonts w:eastAsia="宋体"/>
                <w:noProof/>
              </w:rPr>
              <w:t>6.3C.3.</w:t>
            </w:r>
            <w:r w:rsidRPr="00A33C2E">
              <w:rPr>
                <w:rFonts w:eastAsia="宋体" w:hint="eastAsia"/>
                <w:noProof/>
                <w:lang w:eastAsia="zh-CN"/>
              </w:rPr>
              <w:t>3</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w:t>
            </w:r>
            <w:r w:rsidRPr="00A33C2E">
              <w:rPr>
                <w:rFonts w:eastAsia="宋体"/>
                <w:noProof/>
              </w:rPr>
              <w:t>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10"/>
            <w:bookmarkEnd w:id="11"/>
            <w:bookmarkEnd w:id="12"/>
            <w:bookmarkEnd w:id="13"/>
            <w:bookmarkEnd w:id="14"/>
            <w:bookmarkEnd w:id="15"/>
            <w:bookmarkEnd w:id="16"/>
            <w:bookmarkEnd w:id="17"/>
          </w:p>
          <w:p w14:paraId="36CDEA7A" w14:textId="03298046" w:rsidR="001E1703" w:rsidRDefault="001E1703" w:rsidP="001E1703">
            <w:pPr>
              <w:rPr>
                <w:rFonts w:eastAsia="宋体"/>
                <w:lang w:eastAsia="zh-CN"/>
              </w:rPr>
            </w:pPr>
            <w:r>
              <w:rPr>
                <w:rFonts w:eastAsia="宋体"/>
                <w:lang w:eastAsia="zh-CN"/>
              </w:rPr>
              <w:t>…</w:t>
            </w:r>
          </w:p>
          <w:p w14:paraId="0DB427AC" w14:textId="6E40C2BE" w:rsidR="001E1703" w:rsidRDefault="001E1703" w:rsidP="001E1703">
            <w:pPr>
              <w:rPr>
                <w:rFonts w:eastAsia="宋体"/>
                <w:lang w:eastAsia="zh-CN"/>
              </w:rPr>
            </w:pPr>
            <w:r w:rsidRPr="00A33C2E">
              <w:rPr>
                <w:rFonts w:eastAsia="宋体"/>
              </w:rPr>
              <w:t xml:space="preserve">The </w:t>
            </w:r>
            <w:r w:rsidRPr="001E1703">
              <w:rPr>
                <w:rFonts w:eastAsia="宋体"/>
                <w:highlight w:val="yellow"/>
              </w:rPr>
              <w:t>switching periods</w:t>
            </w:r>
            <w:r w:rsidRPr="00A33C2E">
              <w:rPr>
                <w:rFonts w:eastAsia="宋体"/>
              </w:rPr>
              <w:t xml:space="preserve"> described in Figure </w:t>
            </w:r>
            <w:r w:rsidRPr="00A33C2E">
              <w:rPr>
                <w:rFonts w:eastAsia="宋体"/>
                <w:noProof/>
              </w:rPr>
              <w:t>6.3C.3.</w:t>
            </w:r>
            <w:r w:rsidRPr="00A33C2E">
              <w:rPr>
                <w:rFonts w:eastAsia="宋体" w:hint="eastAsia"/>
                <w:noProof/>
                <w:lang w:eastAsia="zh-CN"/>
              </w:rPr>
              <w:t>3</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w:t>
            </w:r>
            <w:r w:rsidRPr="001E1703">
              <w:rPr>
                <w:rFonts w:eastAsia="宋体"/>
                <w:highlight w:val="yellow"/>
              </w:rPr>
              <w:t xml:space="preserve">are </w:t>
            </w:r>
            <w:r w:rsidRPr="001E1703">
              <w:rPr>
                <w:rFonts w:eastAsia="宋体" w:hint="eastAsia"/>
                <w:highlight w:val="yellow"/>
                <w:lang w:eastAsia="zh-CN"/>
              </w:rPr>
              <w:t>located</w:t>
            </w:r>
            <w:r w:rsidRPr="001E1703">
              <w:rPr>
                <w:rFonts w:eastAsia="宋体"/>
                <w:highlight w:val="yellow"/>
              </w:rPr>
              <w:t xml:space="preserve"> </w:t>
            </w:r>
            <w:r w:rsidRPr="001E1703">
              <w:rPr>
                <w:rFonts w:eastAsia="宋体" w:hint="eastAsia"/>
                <w:highlight w:val="yellow"/>
                <w:lang w:eastAsia="zh-CN"/>
              </w:rPr>
              <w:t>in</w:t>
            </w:r>
            <w:r w:rsidRPr="001E1703">
              <w:rPr>
                <w:rFonts w:eastAsia="宋体"/>
                <w:highlight w:val="yellow"/>
              </w:rPr>
              <w:t xml:space="preserve"> </w:t>
            </w:r>
            <w:r w:rsidRPr="001E1703">
              <w:rPr>
                <w:rFonts w:eastAsia="宋体" w:hint="eastAsia"/>
                <w:highlight w:val="yellow"/>
              </w:rPr>
              <w:t>either</w:t>
            </w:r>
            <w:r w:rsidRPr="001E1703">
              <w:rPr>
                <w:rFonts w:eastAsia="宋体"/>
                <w:highlight w:val="yellow"/>
              </w:rPr>
              <w:t xml:space="preserve"> NR </w:t>
            </w:r>
            <w:r w:rsidRPr="001E1703">
              <w:rPr>
                <w:rFonts w:eastAsia="宋体" w:hint="eastAsia"/>
                <w:highlight w:val="yellow"/>
                <w:lang w:eastAsia="zh-CN"/>
              </w:rPr>
              <w:t>band A</w:t>
            </w:r>
            <w:r w:rsidRPr="001E1703">
              <w:rPr>
                <w:rFonts w:eastAsia="宋体" w:hint="eastAsia"/>
                <w:highlight w:val="yellow"/>
              </w:rPr>
              <w:t xml:space="preserve"> or </w:t>
            </w:r>
            <w:r w:rsidRPr="001E1703">
              <w:rPr>
                <w:rFonts w:eastAsia="宋体" w:hint="eastAsia"/>
                <w:highlight w:val="yellow"/>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A33C2E">
              <w:rPr>
                <w:rFonts w:eastAsia="宋体" w:hint="eastAsia"/>
                <w:lang w:eastAsia="zh-CN"/>
              </w:rPr>
              <w:t>[</w:t>
            </w:r>
            <w:r w:rsidRPr="00A33C2E">
              <w:rPr>
                <w:rFonts w:eastAsia="宋体" w:hint="eastAsia"/>
                <w:i/>
                <w:lang w:eastAsia="zh-CN"/>
              </w:rPr>
              <w:t>TBD</w:t>
            </w:r>
            <w:r w:rsidRPr="00A33C2E">
              <w:rPr>
                <w:rFonts w:eastAsia="宋体" w:hint="eastAsia"/>
              </w:rPr>
              <w:t>]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A33C2E">
              <w:rPr>
                <w:rFonts w:eastAsia="宋体" w:hint="eastAsia"/>
                <w:lang w:eastAsia="zh-CN"/>
              </w:rPr>
              <w:t>[</w:t>
            </w:r>
            <w:r w:rsidRPr="00A33C2E">
              <w:rPr>
                <w:rFonts w:eastAsia="宋体" w:hint="eastAsia"/>
                <w:i/>
                <w:lang w:eastAsia="zh-CN"/>
              </w:rPr>
              <w:t>TBD</w:t>
            </w:r>
            <w:r w:rsidRPr="00A33C2E">
              <w:rPr>
                <w:rFonts w:eastAsia="宋体" w:hint="eastAsia"/>
                <w:bCs/>
                <w:iCs/>
                <w:lang w:eastAsia="zh-CN"/>
              </w:rPr>
              <w:t>]</w:t>
            </w:r>
            <w:r w:rsidRPr="00A33C2E">
              <w:rPr>
                <w:rFonts w:eastAsia="宋体"/>
              </w:rPr>
              <w:t>.</w:t>
            </w:r>
          </w:p>
        </w:tc>
      </w:tr>
    </w:tbl>
    <w:p w14:paraId="1E474165" w14:textId="77777777" w:rsidR="009D5DDC" w:rsidRDefault="009D5DDC" w:rsidP="009A4BB5">
      <w:pPr>
        <w:widowControl w:val="0"/>
        <w:spacing w:afterLines="50" w:after="120"/>
        <w:rPr>
          <w:rFonts w:eastAsia="宋体"/>
          <w:lang w:eastAsia="zh-CN"/>
        </w:rPr>
      </w:pPr>
    </w:p>
    <w:p w14:paraId="7D3F023F" w14:textId="1190F5B0" w:rsidR="009A4BB5" w:rsidRDefault="009A4BB5" w:rsidP="0021608A">
      <w:pPr>
        <w:rPr>
          <w:rFonts w:eastAsia="等线"/>
          <w:lang w:eastAsia="zh-CN"/>
        </w:rPr>
      </w:pPr>
      <w:r>
        <w:rPr>
          <w:lang w:eastAsia="zh-CN"/>
        </w:rPr>
        <w:t>In Rel-16, the IE “</w:t>
      </w:r>
      <w:r w:rsidRPr="00C3606C">
        <w:rPr>
          <w:i/>
          <w:lang w:eastAsia="zh-CN"/>
        </w:rPr>
        <w:t>UplinkTxSwitching-r16</w:t>
      </w:r>
      <w:r>
        <w:rPr>
          <w:lang w:eastAsia="zh-CN"/>
        </w:rPr>
        <w:t xml:space="preserve">” was added into </w:t>
      </w:r>
      <w:proofErr w:type="spellStart"/>
      <w:r w:rsidRPr="00C3606C">
        <w:rPr>
          <w:i/>
          <w:lang w:eastAsia="zh-CN"/>
        </w:rPr>
        <w:t>UplinkConfig</w:t>
      </w:r>
      <w:proofErr w:type="spellEnd"/>
      <w:r w:rsidR="0021608A">
        <w:rPr>
          <w:lang w:eastAsia="zh-CN"/>
        </w:rPr>
        <w:t xml:space="preserve"> of both UL carriers. For each carrier the field </w:t>
      </w:r>
      <w:proofErr w:type="spellStart"/>
      <w:r w:rsidR="0021608A" w:rsidRPr="0021608A">
        <w:rPr>
          <w:i/>
          <w:lang w:eastAsia="zh-CN"/>
        </w:rPr>
        <w:t>uplinkTxSwitchingPeriodLocation</w:t>
      </w:r>
      <w:proofErr w:type="spellEnd"/>
      <w:r w:rsidR="0021608A">
        <w:rPr>
          <w:rFonts w:ascii="Arial" w:eastAsia="Times New Roman" w:hAnsi="Arial" w:cs="Arial"/>
          <w:b/>
          <w:i/>
          <w:sz w:val="18"/>
          <w:szCs w:val="22"/>
          <w:lang w:eastAsia="sv-SE"/>
        </w:rPr>
        <w:t xml:space="preserve"> </w:t>
      </w:r>
      <w:r>
        <w:rPr>
          <w:lang w:eastAsia="zh-CN"/>
        </w:rPr>
        <w:t xml:space="preserve">indicate if the UL </w:t>
      </w:r>
      <w:proofErr w:type="spellStart"/>
      <w:proofErr w:type="gramStart"/>
      <w:r>
        <w:rPr>
          <w:lang w:eastAsia="zh-CN"/>
        </w:rPr>
        <w:t>Tx</w:t>
      </w:r>
      <w:proofErr w:type="spellEnd"/>
      <w:proofErr w:type="gramEnd"/>
      <w:r>
        <w:rPr>
          <w:lang w:eastAsia="zh-CN"/>
        </w:rPr>
        <w:t xml:space="preserve"> switching period is located on the configured carrier and the </w:t>
      </w:r>
      <w:r w:rsidR="0021608A">
        <w:rPr>
          <w:lang w:eastAsia="zh-CN"/>
        </w:rPr>
        <w:t xml:space="preserve">field </w:t>
      </w:r>
      <w:r w:rsidR="0021608A" w:rsidRPr="0021608A">
        <w:rPr>
          <w:i/>
          <w:lang w:eastAsia="zh-CN"/>
        </w:rPr>
        <w:t>uplinkTxSwitchingCarrier</w:t>
      </w:r>
      <w:r w:rsidR="0021608A">
        <w:rPr>
          <w:lang w:eastAsia="zh-CN"/>
        </w:rPr>
        <w:t xml:space="preserve"> indicates the </w:t>
      </w:r>
      <w:r>
        <w:rPr>
          <w:lang w:eastAsia="zh-CN"/>
        </w:rPr>
        <w:t>configured carrier is either carrier1 or carrier2.</w:t>
      </w:r>
    </w:p>
    <w:p w14:paraId="75463281" w14:textId="77777777" w:rsidR="009A4BB5" w:rsidRPr="00C3606C" w:rsidRDefault="009A4BB5" w:rsidP="009A4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UplinkTxSwitching-r16 ::=              </w:t>
      </w:r>
      <w:r w:rsidRPr="00C3606C">
        <w:rPr>
          <w:rFonts w:ascii="Courier New" w:eastAsia="Times New Roman" w:hAnsi="Courier New" w:cs="Courier New"/>
          <w:noProof/>
          <w:color w:val="993366"/>
          <w:sz w:val="16"/>
          <w:lang w:eastAsia="en-GB"/>
        </w:rPr>
        <w:t>SEQUENCE</w:t>
      </w:r>
      <w:r w:rsidRPr="00C3606C">
        <w:rPr>
          <w:rFonts w:ascii="Courier New" w:eastAsia="Times New Roman" w:hAnsi="Courier New" w:cs="Courier New"/>
          <w:noProof/>
          <w:sz w:val="16"/>
          <w:lang w:eastAsia="en-GB"/>
        </w:rPr>
        <w:t xml:space="preserve"> {</w:t>
      </w:r>
    </w:p>
    <w:p w14:paraId="210C7660" w14:textId="77777777" w:rsidR="009A4BB5" w:rsidRPr="00C3606C" w:rsidRDefault="009A4BB5" w:rsidP="009A4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uplinkTxSwitchingPeriodLocation-r16    </w:t>
      </w:r>
      <w:r w:rsidRPr="00C3606C">
        <w:rPr>
          <w:rFonts w:ascii="Courier New" w:eastAsia="Times New Roman" w:hAnsi="Courier New" w:cs="Courier New"/>
          <w:noProof/>
          <w:color w:val="993366"/>
          <w:sz w:val="16"/>
          <w:lang w:eastAsia="en-GB"/>
        </w:rPr>
        <w:t>BOOLEAN</w:t>
      </w:r>
      <w:r w:rsidRPr="00C3606C">
        <w:rPr>
          <w:rFonts w:ascii="Courier New" w:eastAsia="Times New Roman" w:hAnsi="Courier New" w:cs="Courier New"/>
          <w:noProof/>
          <w:sz w:val="16"/>
          <w:lang w:eastAsia="en-GB"/>
        </w:rPr>
        <w:t>,</w:t>
      </w:r>
    </w:p>
    <w:p w14:paraId="76260FEC" w14:textId="77777777" w:rsidR="009A4BB5" w:rsidRPr="00C3606C" w:rsidRDefault="009A4BB5" w:rsidP="009A4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uplinkTxSwitchingCarrier-r16           </w:t>
      </w:r>
      <w:r w:rsidRPr="00C3606C">
        <w:rPr>
          <w:rFonts w:ascii="Courier New" w:eastAsia="Times New Roman" w:hAnsi="Courier New" w:cs="Courier New"/>
          <w:noProof/>
          <w:color w:val="993366"/>
          <w:sz w:val="16"/>
          <w:lang w:eastAsia="en-GB"/>
        </w:rPr>
        <w:t>ENUMERATED</w:t>
      </w:r>
      <w:r w:rsidRPr="00C3606C">
        <w:rPr>
          <w:rFonts w:ascii="Courier New" w:eastAsia="Times New Roman" w:hAnsi="Courier New" w:cs="Courier New"/>
          <w:noProof/>
          <w:sz w:val="16"/>
          <w:lang w:eastAsia="en-GB"/>
        </w:rPr>
        <w:t xml:space="preserve"> {carrier1, carrier2}</w:t>
      </w:r>
    </w:p>
    <w:p w14:paraId="2D3DC2C7" w14:textId="77777777" w:rsidR="009A4BB5" w:rsidRPr="00C3606C" w:rsidRDefault="009A4BB5" w:rsidP="009A4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A4BB5" w:rsidRPr="00C3606C" w14:paraId="66A36DBE" w14:textId="77777777" w:rsidTr="00C74E54">
        <w:tc>
          <w:tcPr>
            <w:tcW w:w="0" w:type="auto"/>
            <w:tcBorders>
              <w:top w:val="single" w:sz="4" w:space="0" w:color="auto"/>
              <w:left w:val="single" w:sz="4" w:space="0" w:color="auto"/>
              <w:bottom w:val="single" w:sz="4" w:space="0" w:color="auto"/>
              <w:right w:val="single" w:sz="4" w:space="0" w:color="auto"/>
            </w:tcBorders>
            <w:hideMark/>
          </w:tcPr>
          <w:p w14:paraId="35661174" w14:textId="77777777" w:rsidR="009A4BB5" w:rsidRPr="00C3606C" w:rsidRDefault="009A4BB5" w:rsidP="00C74E54">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uplinkTxSwitchingPeriodLocation</w:t>
            </w:r>
            <w:proofErr w:type="spellEnd"/>
          </w:p>
          <w:p w14:paraId="27B85BB8" w14:textId="77777777" w:rsidR="009A4BB5" w:rsidRPr="00C3606C" w:rsidRDefault="009A4BB5" w:rsidP="00C74E54">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whether the location of UL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this field to TRUE for NR carrier (i.e. with (NG)EN-DC, the UL switching period always occurs on the NR carrier).</w:t>
            </w:r>
          </w:p>
        </w:tc>
      </w:tr>
      <w:tr w:rsidR="009A4BB5" w:rsidRPr="00C3606C" w14:paraId="4FCA184E" w14:textId="77777777" w:rsidTr="00C74E54">
        <w:tc>
          <w:tcPr>
            <w:tcW w:w="0" w:type="auto"/>
            <w:tcBorders>
              <w:top w:val="single" w:sz="4" w:space="0" w:color="auto"/>
              <w:left w:val="single" w:sz="4" w:space="0" w:color="auto"/>
              <w:bottom w:val="single" w:sz="4" w:space="0" w:color="auto"/>
              <w:right w:val="single" w:sz="4" w:space="0" w:color="auto"/>
            </w:tcBorders>
            <w:hideMark/>
          </w:tcPr>
          <w:p w14:paraId="26B6124D" w14:textId="77777777" w:rsidR="009A4BB5" w:rsidRPr="00C3606C" w:rsidRDefault="009A4BB5" w:rsidP="00C74E54">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uplinkTxSwitchingCarrier</w:t>
            </w:r>
            <w:proofErr w:type="spellEnd"/>
          </w:p>
          <w:p w14:paraId="31E8EC9D" w14:textId="77777777" w:rsidR="009A4BB5" w:rsidRPr="00C3606C" w:rsidRDefault="009A4BB5" w:rsidP="00C74E54">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that the configured carrier is carrier1 or carrier2 for dynamic uplink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the NR carrier as carrier 2.</w:t>
            </w:r>
          </w:p>
        </w:tc>
      </w:tr>
    </w:tbl>
    <w:p w14:paraId="171336F0" w14:textId="77777777" w:rsidR="009A4BB5" w:rsidRDefault="009A4BB5" w:rsidP="009A4BB5">
      <w:pPr>
        <w:rPr>
          <w:rFonts w:eastAsia="等线"/>
          <w:lang w:eastAsia="zh-CN"/>
        </w:rPr>
      </w:pPr>
    </w:p>
    <w:p w14:paraId="320FEB81" w14:textId="232767AA" w:rsidR="0021608A" w:rsidRDefault="0021608A" w:rsidP="009A4BB5">
      <w:pPr>
        <w:rPr>
          <w:rFonts w:eastAsia="等线"/>
          <w:lang w:eastAsia="zh-CN"/>
        </w:rPr>
      </w:pPr>
      <w:r>
        <w:rPr>
          <w:rFonts w:eastAsia="等线"/>
          <w:lang w:eastAsia="zh-CN"/>
        </w:rPr>
        <w:t xml:space="preserve">To configure 2CCs on band B for 1Tx-2Tx switching in which case the network needs to configure 3 carriers (each one associated with on </w:t>
      </w:r>
      <w:proofErr w:type="spellStart"/>
      <w:r w:rsidRPr="0021608A">
        <w:rPr>
          <w:rFonts w:eastAsia="等线"/>
          <w:i/>
          <w:lang w:eastAsia="zh-CN"/>
        </w:rPr>
        <w:t>uplinkConfig</w:t>
      </w:r>
      <w:proofErr w:type="spellEnd"/>
      <w:r>
        <w:rPr>
          <w:rFonts w:eastAsia="等线"/>
          <w:lang w:eastAsia="zh-CN"/>
        </w:rPr>
        <w:t xml:space="preserve">), the simplest way is that network include </w:t>
      </w:r>
      <w:proofErr w:type="spellStart"/>
      <w:r w:rsidRPr="0021608A">
        <w:rPr>
          <w:rFonts w:eastAsia="等线"/>
          <w:i/>
          <w:lang w:eastAsia="zh-CN"/>
        </w:rPr>
        <w:t>UplinkTxSwitching</w:t>
      </w:r>
      <w:proofErr w:type="spellEnd"/>
      <w:r>
        <w:rPr>
          <w:rFonts w:eastAsia="等线"/>
          <w:lang w:eastAsia="zh-CN"/>
        </w:rPr>
        <w:t xml:space="preserve"> in each carriers’ </w:t>
      </w:r>
      <w:proofErr w:type="spellStart"/>
      <w:r w:rsidRPr="0021608A">
        <w:rPr>
          <w:rFonts w:eastAsia="等线"/>
          <w:i/>
          <w:lang w:eastAsia="zh-CN"/>
        </w:rPr>
        <w:t>uplinkConfig</w:t>
      </w:r>
      <w:proofErr w:type="spellEnd"/>
      <w:r>
        <w:rPr>
          <w:rFonts w:eastAsia="等线"/>
          <w:lang w:eastAsia="zh-CN"/>
        </w:rPr>
        <w:t>, and make sure the location is configured either in the carrier on band A or the both carriers on band B. Then it would align with the agreements in RAN1 and RAN4.</w:t>
      </w:r>
    </w:p>
    <w:p w14:paraId="39C0BA40" w14:textId="7E29E776" w:rsidR="0021608A" w:rsidRPr="001E1703" w:rsidRDefault="0021608A" w:rsidP="009A4BB5">
      <w:pPr>
        <w:rPr>
          <w:rFonts w:eastAsia="等线"/>
          <w:b/>
          <w:lang w:eastAsia="zh-CN"/>
        </w:rPr>
      </w:pPr>
      <w:r w:rsidRPr="001E1703">
        <w:rPr>
          <w:rFonts w:eastAsia="等线"/>
          <w:b/>
          <w:lang w:eastAsia="zh-CN"/>
        </w:rPr>
        <w:t xml:space="preserve">Proposal 3: To configure 2CCs on band B for 1Tx-2Tx switching, </w:t>
      </w:r>
      <w:r w:rsidR="001E1703">
        <w:rPr>
          <w:rFonts w:eastAsia="等线"/>
          <w:b/>
          <w:lang w:eastAsia="zh-CN"/>
        </w:rPr>
        <w:t>among the 3 uplinks configured with</w:t>
      </w:r>
      <w:r w:rsidRPr="001E1703">
        <w:rPr>
          <w:rFonts w:eastAsia="等线"/>
          <w:b/>
          <w:lang w:eastAsia="zh-CN"/>
        </w:rPr>
        <w:t xml:space="preserve"> </w:t>
      </w:r>
      <w:proofErr w:type="spellStart"/>
      <w:r w:rsidRPr="001E1703">
        <w:rPr>
          <w:rFonts w:eastAsia="等线"/>
          <w:b/>
          <w:i/>
          <w:lang w:eastAsia="zh-CN"/>
        </w:rPr>
        <w:t>UplinkTxSwitching</w:t>
      </w:r>
      <w:proofErr w:type="spellEnd"/>
      <w:r w:rsidR="001E1703" w:rsidRPr="001E1703">
        <w:rPr>
          <w:rFonts w:eastAsia="等线"/>
          <w:b/>
          <w:i/>
          <w:lang w:eastAsia="zh-CN"/>
        </w:rPr>
        <w:t xml:space="preserve">, </w:t>
      </w:r>
      <w:r w:rsidR="001E1703">
        <w:rPr>
          <w:rFonts w:eastAsia="等线"/>
          <w:b/>
          <w:lang w:eastAsia="zh-CN"/>
        </w:rPr>
        <w:t>the field</w:t>
      </w:r>
      <w:r w:rsidR="001E1703" w:rsidRPr="001E1703">
        <w:rPr>
          <w:rFonts w:eastAsia="等线"/>
          <w:b/>
          <w:i/>
          <w:lang w:eastAsia="zh-CN"/>
        </w:rPr>
        <w:t xml:space="preserve"> </w:t>
      </w:r>
      <w:proofErr w:type="spellStart"/>
      <w:r w:rsidR="001E1703" w:rsidRPr="001E1703">
        <w:rPr>
          <w:rFonts w:ascii="Arial" w:eastAsia="Times New Roman" w:hAnsi="Arial" w:cs="Arial"/>
          <w:b/>
          <w:i/>
          <w:sz w:val="18"/>
          <w:szCs w:val="22"/>
          <w:lang w:eastAsia="sv-SE"/>
        </w:rPr>
        <w:t>uplinkTxSwitchingPeriodLocation</w:t>
      </w:r>
      <w:proofErr w:type="spellEnd"/>
      <w:r w:rsidR="001E1703" w:rsidRPr="001E1703">
        <w:rPr>
          <w:rFonts w:ascii="Arial" w:eastAsia="Times New Roman" w:hAnsi="Arial" w:cs="Arial"/>
          <w:b/>
          <w:i/>
          <w:sz w:val="18"/>
          <w:szCs w:val="22"/>
          <w:lang w:eastAsia="sv-SE"/>
        </w:rPr>
        <w:t xml:space="preserve"> </w:t>
      </w:r>
      <w:r w:rsidR="001E1703" w:rsidRPr="001E1703">
        <w:rPr>
          <w:rFonts w:ascii="Arial" w:eastAsia="Times New Roman" w:hAnsi="Arial" w:cs="Arial"/>
          <w:b/>
          <w:sz w:val="18"/>
          <w:szCs w:val="22"/>
          <w:lang w:eastAsia="sv-SE"/>
        </w:rPr>
        <w:t xml:space="preserve">is </w:t>
      </w:r>
      <w:r w:rsidR="001E1703">
        <w:rPr>
          <w:rFonts w:ascii="Arial" w:eastAsia="Times New Roman" w:hAnsi="Arial" w:cs="Arial"/>
          <w:b/>
          <w:sz w:val="18"/>
          <w:szCs w:val="22"/>
          <w:lang w:eastAsia="sv-SE"/>
        </w:rPr>
        <w:t>configured to</w:t>
      </w:r>
      <w:r w:rsidR="001E1703" w:rsidRPr="001E1703">
        <w:rPr>
          <w:rFonts w:ascii="Arial" w:eastAsia="Times New Roman" w:hAnsi="Arial" w:cs="Arial"/>
          <w:b/>
          <w:sz w:val="18"/>
          <w:szCs w:val="22"/>
          <w:lang w:eastAsia="sv-SE"/>
        </w:rPr>
        <w:t xml:space="preserve"> either the </w:t>
      </w:r>
      <w:r w:rsidR="001E1703">
        <w:rPr>
          <w:rFonts w:ascii="Arial" w:eastAsia="Times New Roman" w:hAnsi="Arial" w:cs="Arial"/>
          <w:b/>
          <w:sz w:val="18"/>
          <w:szCs w:val="22"/>
          <w:lang w:eastAsia="sv-SE"/>
        </w:rPr>
        <w:t>uplink</w:t>
      </w:r>
      <w:r w:rsidR="001E1703" w:rsidRPr="001E1703">
        <w:rPr>
          <w:rFonts w:ascii="Arial" w:eastAsia="Times New Roman" w:hAnsi="Arial" w:cs="Arial"/>
          <w:b/>
          <w:sz w:val="18"/>
          <w:szCs w:val="22"/>
          <w:lang w:eastAsia="sv-SE"/>
        </w:rPr>
        <w:t xml:space="preserve"> on band A or </w:t>
      </w:r>
      <w:r w:rsidR="001E1703">
        <w:rPr>
          <w:rFonts w:ascii="Arial" w:eastAsia="Times New Roman" w:hAnsi="Arial" w:cs="Arial"/>
          <w:b/>
          <w:sz w:val="18"/>
          <w:szCs w:val="22"/>
          <w:lang w:eastAsia="sv-SE"/>
        </w:rPr>
        <w:t>both uplinks</w:t>
      </w:r>
      <w:r w:rsidR="001E1703" w:rsidRPr="001E1703">
        <w:rPr>
          <w:rFonts w:ascii="Arial" w:eastAsia="Times New Roman" w:hAnsi="Arial" w:cs="Arial"/>
          <w:b/>
          <w:sz w:val="18"/>
          <w:szCs w:val="22"/>
          <w:lang w:eastAsia="sv-SE"/>
        </w:rPr>
        <w:t xml:space="preserve"> on band B</w:t>
      </w:r>
      <w:r w:rsidR="00464F90">
        <w:rPr>
          <w:rFonts w:ascii="Arial" w:eastAsia="Times New Roman" w:hAnsi="Arial" w:cs="Arial"/>
          <w:b/>
          <w:sz w:val="18"/>
          <w:szCs w:val="22"/>
          <w:lang w:eastAsia="sv-SE"/>
        </w:rPr>
        <w:t xml:space="preserve"> (</w:t>
      </w:r>
      <w:proofErr w:type="spellStart"/>
      <w:r w:rsidR="00464F90">
        <w:rPr>
          <w:rFonts w:ascii="Arial" w:eastAsia="Times New Roman" w:hAnsi="Arial" w:cs="Arial"/>
          <w:b/>
          <w:sz w:val="18"/>
          <w:szCs w:val="22"/>
          <w:lang w:eastAsia="sv-SE"/>
        </w:rPr>
        <w:t>i.e</w:t>
      </w:r>
      <w:proofErr w:type="spellEnd"/>
      <w:r w:rsidR="00464F90">
        <w:rPr>
          <w:rFonts w:ascii="Arial" w:eastAsia="Times New Roman" w:hAnsi="Arial" w:cs="Arial"/>
          <w:b/>
          <w:sz w:val="18"/>
          <w:szCs w:val="22"/>
          <w:lang w:eastAsia="sv-SE"/>
        </w:rPr>
        <w:t xml:space="preserve"> the band capable of 2Tx)</w:t>
      </w:r>
      <w:r w:rsidR="001E1703" w:rsidRPr="001E1703">
        <w:rPr>
          <w:rFonts w:ascii="Arial" w:eastAsia="Times New Roman" w:hAnsi="Arial" w:cs="Arial"/>
          <w:b/>
          <w:i/>
          <w:sz w:val="18"/>
          <w:szCs w:val="22"/>
          <w:lang w:eastAsia="sv-SE"/>
        </w:rPr>
        <w:t>.</w:t>
      </w:r>
    </w:p>
    <w:p w14:paraId="572F5D6B" w14:textId="70897061" w:rsidR="009A4BB5" w:rsidRDefault="001E1703" w:rsidP="009A4BB5">
      <w:pPr>
        <w:rPr>
          <w:rFonts w:eastAsia="等线"/>
          <w:lang w:eastAsia="zh-CN"/>
        </w:rPr>
      </w:pPr>
      <w:r>
        <w:rPr>
          <w:rFonts w:eastAsia="等线"/>
          <w:lang w:eastAsia="zh-CN"/>
        </w:rPr>
        <w:t>About</w:t>
      </w:r>
      <w:r w:rsidR="009A4BB5">
        <w:rPr>
          <w:rFonts w:eastAsia="等线"/>
          <w:lang w:eastAsia="zh-CN"/>
        </w:rPr>
        <w:t xml:space="preserve"> the configuration of </w:t>
      </w:r>
      <w:proofErr w:type="spellStart"/>
      <w:r w:rsidR="009A4BB5" w:rsidRPr="00B0407B">
        <w:rPr>
          <w:rFonts w:eastAsia="等线"/>
          <w:i/>
          <w:lang w:eastAsia="zh-CN"/>
        </w:rPr>
        <w:t>uplinkTxSwitchingCarrier</w:t>
      </w:r>
      <w:proofErr w:type="spellEnd"/>
      <w:r w:rsidR="009A4BB5">
        <w:rPr>
          <w:rFonts w:eastAsia="等线"/>
          <w:lang w:eastAsia="zh-CN"/>
        </w:rPr>
        <w:t xml:space="preserve"> (i.e. carrier1 or carrier2), we observe RAN1 specification do not use this RRC configuration while RAN4 specifications use the terminologies of carrier1 and carrier2 with different meaning, i.e. carrier2 is the carrier capable of 2Tx transmission but not a RRC configuration. </w:t>
      </w:r>
      <w:r>
        <w:rPr>
          <w:rFonts w:eastAsia="等线"/>
          <w:lang w:eastAsia="zh-CN"/>
        </w:rPr>
        <w:t xml:space="preserve">However this field is mandatory in Rel-16, we prefer to reuse it at least for the case of 1Tx-2Tx switching with 2 CCs on band B. Then the network needs to configure the same value for the 2 carriers on band B, i.e. network set </w:t>
      </w:r>
      <w:r w:rsidRPr="001E1703">
        <w:rPr>
          <w:rFonts w:eastAsia="等线"/>
          <w:lang w:eastAsia="zh-CN"/>
        </w:rPr>
        <w:t>uplinkTxSwitchingCarrier as carrier 1 for one uplink, and set uplinkTxSwitchingCarrier as carrier2 for the two uplinks on band B.</w:t>
      </w:r>
      <w:r>
        <w:rPr>
          <w:rFonts w:eastAsia="等线"/>
          <w:lang w:eastAsia="zh-CN"/>
        </w:rPr>
        <w:t xml:space="preserve"> The 2 layer MIMO can only be configured on band B.</w:t>
      </w:r>
    </w:p>
    <w:p w14:paraId="128C89FB" w14:textId="5B4A0EBB" w:rsidR="001E1703" w:rsidRPr="001E1703" w:rsidRDefault="001E1703" w:rsidP="001E1703">
      <w:pPr>
        <w:rPr>
          <w:rFonts w:eastAsia="等线"/>
          <w:b/>
          <w:lang w:eastAsia="zh-CN"/>
        </w:rPr>
      </w:pPr>
      <w:r w:rsidRPr="001E1703">
        <w:rPr>
          <w:rFonts w:eastAsia="等线"/>
          <w:b/>
          <w:lang w:eastAsia="zh-CN"/>
        </w:rPr>
        <w:t xml:space="preserve">Proposal </w:t>
      </w:r>
      <w:r>
        <w:rPr>
          <w:rFonts w:eastAsia="等线"/>
          <w:b/>
          <w:lang w:eastAsia="zh-CN"/>
        </w:rPr>
        <w:t>4</w:t>
      </w:r>
      <w:r w:rsidRPr="001E1703">
        <w:rPr>
          <w:rFonts w:eastAsia="等线"/>
          <w:b/>
          <w:lang w:eastAsia="zh-CN"/>
        </w:rPr>
        <w:t xml:space="preserve">: To configure 2CCs on band B for 1Tx-2Tx switching, </w:t>
      </w:r>
      <w:r>
        <w:rPr>
          <w:rFonts w:eastAsia="等线"/>
          <w:b/>
          <w:lang w:eastAsia="zh-CN"/>
        </w:rPr>
        <w:t>among the 3 uplinks configured with</w:t>
      </w:r>
      <w:r w:rsidRPr="001E1703">
        <w:rPr>
          <w:rFonts w:eastAsia="等线"/>
          <w:b/>
          <w:lang w:eastAsia="zh-CN"/>
        </w:rPr>
        <w:t xml:space="preserve"> </w:t>
      </w:r>
      <w:proofErr w:type="spellStart"/>
      <w:r w:rsidRPr="001E1703">
        <w:rPr>
          <w:rFonts w:eastAsia="等线"/>
          <w:b/>
          <w:i/>
          <w:lang w:eastAsia="zh-CN"/>
        </w:rPr>
        <w:t>UplinkTxSwitching</w:t>
      </w:r>
      <w:proofErr w:type="spellEnd"/>
      <w:r w:rsidRPr="001E1703">
        <w:rPr>
          <w:rFonts w:eastAsia="等线"/>
          <w:b/>
          <w:i/>
          <w:lang w:eastAsia="zh-CN"/>
        </w:rPr>
        <w:t xml:space="preserve">, </w:t>
      </w:r>
      <w:r>
        <w:rPr>
          <w:rFonts w:eastAsia="等线"/>
          <w:b/>
          <w:lang w:eastAsia="zh-CN"/>
        </w:rPr>
        <w:t>the field</w:t>
      </w:r>
      <w:r w:rsidRPr="001E1703">
        <w:rPr>
          <w:rFonts w:eastAsia="等线"/>
          <w:b/>
          <w:i/>
          <w:lang w:eastAsia="zh-CN"/>
        </w:rPr>
        <w:t xml:space="preserve"> </w:t>
      </w:r>
      <w:proofErr w:type="spellStart"/>
      <w:r w:rsidRPr="001E1703">
        <w:rPr>
          <w:rFonts w:ascii="Arial" w:eastAsia="Times New Roman" w:hAnsi="Arial" w:cs="Arial"/>
          <w:b/>
          <w:i/>
          <w:sz w:val="18"/>
          <w:szCs w:val="22"/>
          <w:lang w:eastAsia="sv-SE"/>
        </w:rPr>
        <w:t>uplinkTxSwitchingCarrier</w:t>
      </w:r>
      <w:proofErr w:type="spellEnd"/>
      <w:r w:rsidRPr="001E1703">
        <w:rPr>
          <w:rFonts w:ascii="Arial" w:eastAsia="Times New Roman" w:hAnsi="Arial" w:cs="Arial"/>
          <w:b/>
          <w:i/>
          <w:sz w:val="18"/>
          <w:szCs w:val="22"/>
          <w:lang w:eastAsia="sv-SE"/>
        </w:rPr>
        <w:t xml:space="preserve"> </w:t>
      </w:r>
      <w:r w:rsidRPr="001E1703">
        <w:rPr>
          <w:rFonts w:ascii="Arial" w:eastAsia="Times New Roman" w:hAnsi="Arial" w:cs="Arial"/>
          <w:b/>
          <w:sz w:val="18"/>
          <w:szCs w:val="22"/>
          <w:lang w:eastAsia="sv-SE"/>
        </w:rPr>
        <w:t xml:space="preserve">is </w:t>
      </w:r>
      <w:r>
        <w:rPr>
          <w:rFonts w:ascii="Arial" w:eastAsia="Times New Roman" w:hAnsi="Arial" w:cs="Arial"/>
          <w:b/>
          <w:sz w:val="18"/>
          <w:szCs w:val="22"/>
          <w:lang w:eastAsia="sv-SE"/>
        </w:rPr>
        <w:t xml:space="preserve">set as carrier1 for the uplink on band A, while the field </w:t>
      </w:r>
      <w:proofErr w:type="spellStart"/>
      <w:r w:rsidRPr="001E1703">
        <w:rPr>
          <w:rFonts w:ascii="Arial" w:eastAsia="Times New Roman" w:hAnsi="Arial" w:cs="Arial"/>
          <w:b/>
          <w:i/>
          <w:sz w:val="18"/>
          <w:szCs w:val="22"/>
          <w:lang w:eastAsia="sv-SE"/>
        </w:rPr>
        <w:t>uplinkTxSwitchingCarrier</w:t>
      </w:r>
      <w:proofErr w:type="spellEnd"/>
      <w:r w:rsidRPr="001E1703">
        <w:rPr>
          <w:rFonts w:ascii="Arial" w:eastAsia="Times New Roman" w:hAnsi="Arial" w:cs="Arial"/>
          <w:b/>
          <w:i/>
          <w:sz w:val="18"/>
          <w:szCs w:val="22"/>
          <w:lang w:eastAsia="sv-SE"/>
        </w:rPr>
        <w:t xml:space="preserve"> </w:t>
      </w:r>
      <w:r w:rsidRPr="001E1703">
        <w:rPr>
          <w:rFonts w:ascii="Arial" w:eastAsia="Times New Roman" w:hAnsi="Arial" w:cs="Arial"/>
          <w:b/>
          <w:sz w:val="18"/>
          <w:szCs w:val="22"/>
          <w:lang w:eastAsia="sv-SE"/>
        </w:rPr>
        <w:t xml:space="preserve">is </w:t>
      </w:r>
      <w:r>
        <w:rPr>
          <w:rFonts w:ascii="Arial" w:eastAsia="Times New Roman" w:hAnsi="Arial" w:cs="Arial"/>
          <w:b/>
          <w:sz w:val="18"/>
          <w:szCs w:val="22"/>
          <w:lang w:eastAsia="sv-SE"/>
        </w:rPr>
        <w:t>set as carrier2 for the both uplinks</w:t>
      </w:r>
      <w:r w:rsidRPr="001E1703">
        <w:rPr>
          <w:rFonts w:ascii="Arial" w:eastAsia="Times New Roman" w:hAnsi="Arial" w:cs="Arial"/>
          <w:b/>
          <w:sz w:val="18"/>
          <w:szCs w:val="22"/>
          <w:lang w:eastAsia="sv-SE"/>
        </w:rPr>
        <w:t xml:space="preserve"> on band B</w:t>
      </w:r>
      <w:r w:rsidR="00464F90">
        <w:rPr>
          <w:rFonts w:ascii="Arial" w:eastAsia="Times New Roman" w:hAnsi="Arial" w:cs="Arial"/>
          <w:b/>
          <w:sz w:val="18"/>
          <w:szCs w:val="22"/>
          <w:lang w:eastAsia="sv-SE"/>
        </w:rPr>
        <w:t xml:space="preserve"> (</w:t>
      </w:r>
      <w:proofErr w:type="spellStart"/>
      <w:r w:rsidR="00464F90">
        <w:rPr>
          <w:rFonts w:ascii="Arial" w:eastAsia="Times New Roman" w:hAnsi="Arial" w:cs="Arial"/>
          <w:b/>
          <w:sz w:val="18"/>
          <w:szCs w:val="22"/>
          <w:lang w:eastAsia="sv-SE"/>
        </w:rPr>
        <w:t>i.e</w:t>
      </w:r>
      <w:proofErr w:type="spellEnd"/>
      <w:r w:rsidR="00464F90">
        <w:rPr>
          <w:rFonts w:ascii="Arial" w:eastAsia="Times New Roman" w:hAnsi="Arial" w:cs="Arial"/>
          <w:b/>
          <w:sz w:val="18"/>
          <w:szCs w:val="22"/>
          <w:lang w:eastAsia="sv-SE"/>
        </w:rPr>
        <w:t xml:space="preserve"> the band capable of 2Tx)</w:t>
      </w:r>
      <w:r w:rsidRPr="001E1703">
        <w:rPr>
          <w:rFonts w:ascii="Arial" w:eastAsia="Times New Roman" w:hAnsi="Arial" w:cs="Arial"/>
          <w:b/>
          <w:i/>
          <w:sz w:val="18"/>
          <w:szCs w:val="22"/>
          <w:lang w:eastAsia="sv-SE"/>
        </w:rPr>
        <w:t>.</w:t>
      </w:r>
    </w:p>
    <w:p w14:paraId="45DC3FA3" w14:textId="35EA6B5F" w:rsidR="00A25634" w:rsidRPr="00826E12" w:rsidRDefault="00A25634" w:rsidP="005435A6">
      <w:pPr>
        <w:rPr>
          <w:rFonts w:eastAsia="等线"/>
          <w:lang w:eastAsia="zh-CN"/>
        </w:rPr>
      </w:pPr>
      <w:r w:rsidRPr="00826E12">
        <w:rPr>
          <w:rFonts w:eastAsia="等线" w:hint="eastAsia"/>
          <w:lang w:eastAsia="zh-CN"/>
        </w:rPr>
        <w:t>T</w:t>
      </w:r>
      <w:r w:rsidR="001E1703">
        <w:rPr>
          <w:rFonts w:eastAsia="等线"/>
          <w:lang w:eastAsia="zh-CN"/>
        </w:rPr>
        <w:t xml:space="preserve">he draft CRs to TS 38.331 is provided in </w:t>
      </w:r>
      <w:r w:rsidR="00377B24" w:rsidRPr="00377B24">
        <w:rPr>
          <w:rFonts w:eastAsia="等线"/>
          <w:lang w:eastAsia="zh-CN"/>
        </w:rPr>
        <w:t>R2-2111060</w:t>
      </w:r>
      <w:r w:rsidRPr="00826E12">
        <w:rPr>
          <w:rFonts w:eastAsia="等线"/>
          <w:lang w:eastAsia="zh-CN"/>
        </w:rPr>
        <w:t xml:space="preserve"> to show the explicit </w:t>
      </w:r>
      <w:r w:rsidR="00826E12" w:rsidRPr="00826E12">
        <w:rPr>
          <w:rFonts w:eastAsia="等线"/>
          <w:lang w:eastAsia="zh-CN"/>
        </w:rPr>
        <w:t>spec change to implement P1</w:t>
      </w:r>
      <w:r w:rsidR="00C608D3">
        <w:rPr>
          <w:rFonts w:eastAsia="等线"/>
          <w:lang w:eastAsia="zh-CN"/>
        </w:rPr>
        <w:t xml:space="preserve">, P3 and </w:t>
      </w:r>
      <w:r w:rsidR="00826E12" w:rsidRPr="00826E12">
        <w:rPr>
          <w:rFonts w:eastAsia="等线"/>
          <w:lang w:eastAsia="zh-CN"/>
        </w:rPr>
        <w:t>P</w:t>
      </w:r>
      <w:r w:rsidR="001E1703">
        <w:rPr>
          <w:rFonts w:eastAsia="等线"/>
          <w:lang w:eastAsia="zh-CN"/>
        </w:rPr>
        <w:t>4</w:t>
      </w:r>
      <w:r w:rsidR="00826E12" w:rsidRPr="00826E12">
        <w:rPr>
          <w:rFonts w:eastAsia="等线"/>
          <w:lang w:eastAsia="zh-CN"/>
        </w:rPr>
        <w:t>.</w:t>
      </w:r>
    </w:p>
    <w:p w14:paraId="3EDC909B" w14:textId="41A69280" w:rsidR="00B131CE" w:rsidRPr="00C137F1" w:rsidRDefault="00B131C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1B8E0124" w14:textId="2B34984E" w:rsidR="005435A6" w:rsidRPr="005435A6" w:rsidRDefault="005435A6" w:rsidP="0053382A">
      <w:pPr>
        <w:widowControl w:val="0"/>
        <w:spacing w:afterLines="50" w:after="120"/>
        <w:rPr>
          <w:rFonts w:eastAsia="宋体"/>
          <w:lang w:eastAsia="zh-CN"/>
        </w:rPr>
      </w:pPr>
      <w:r>
        <w:rPr>
          <w:rFonts w:eastAsia="宋体" w:hint="eastAsia"/>
          <w:lang w:eastAsia="zh-CN"/>
        </w:rPr>
        <w:t>I</w:t>
      </w:r>
      <w:r>
        <w:rPr>
          <w:rFonts w:eastAsia="宋体"/>
          <w:lang w:eastAsia="zh-CN"/>
        </w:rPr>
        <w:t>n this contribution, we discuss the RRC configuration based on RAN4/RAN1 progress. The following proposals are provided.</w:t>
      </w:r>
    </w:p>
    <w:p w14:paraId="6CF0DE0E" w14:textId="77777777" w:rsidR="001E1703" w:rsidRPr="00A52C70" w:rsidRDefault="001E1703" w:rsidP="001E1703">
      <w:pPr>
        <w:rPr>
          <w:rFonts w:eastAsia="等线"/>
          <w:b/>
          <w:lang w:eastAsia="zh-CN"/>
        </w:rPr>
      </w:pPr>
      <w:r w:rsidRPr="00A52C70">
        <w:rPr>
          <w:rFonts w:eastAsia="等线" w:hint="eastAsia"/>
          <w:b/>
          <w:lang w:eastAsia="zh-CN"/>
        </w:rPr>
        <w:t>P</w:t>
      </w:r>
      <w:r w:rsidRPr="00A52C70">
        <w:rPr>
          <w:rFonts w:eastAsia="等线"/>
          <w:b/>
          <w:lang w:eastAsia="zh-CN"/>
        </w:rPr>
        <w:t xml:space="preserve">roposal 1: RAN2 to capture the RRC parameter to configure the state of </w:t>
      </w:r>
      <w:proofErr w:type="spellStart"/>
      <w:proofErr w:type="gramStart"/>
      <w:r w:rsidRPr="00A52C70">
        <w:rPr>
          <w:rFonts w:eastAsia="等线"/>
          <w:b/>
          <w:lang w:eastAsia="zh-CN"/>
        </w:rPr>
        <w:t>Tx</w:t>
      </w:r>
      <w:proofErr w:type="spellEnd"/>
      <w:proofErr w:type="gramEnd"/>
      <w:r w:rsidRPr="00A52C70">
        <w:rPr>
          <w:rFonts w:eastAsia="等线"/>
          <w:b/>
          <w:lang w:eastAsia="zh-CN"/>
        </w:rPr>
        <w:t xml:space="preserve"> chains for </w:t>
      </w:r>
      <w:r>
        <w:rPr>
          <w:rFonts w:eastAsia="等线"/>
          <w:b/>
          <w:lang w:eastAsia="zh-CN"/>
        </w:rPr>
        <w:t xml:space="preserve">UL-CA option2 in case of </w:t>
      </w:r>
      <w:r w:rsidRPr="00A52C70">
        <w:rPr>
          <w:rFonts w:eastAsia="等线"/>
          <w:b/>
          <w:lang w:eastAsia="zh-CN"/>
        </w:rPr>
        <w:t>2Tx-2Tx switching.</w:t>
      </w:r>
    </w:p>
    <w:p w14:paraId="6F83B7F1" w14:textId="77777777" w:rsidR="001E1703" w:rsidRPr="00A52C70" w:rsidRDefault="001E1703" w:rsidP="001E1703">
      <w:pPr>
        <w:rPr>
          <w:rFonts w:eastAsia="等线"/>
          <w:b/>
          <w:lang w:eastAsia="zh-CN"/>
        </w:rPr>
      </w:pPr>
      <w:r w:rsidRPr="00A52C70">
        <w:rPr>
          <w:rFonts w:eastAsia="等线"/>
          <w:b/>
          <w:lang w:eastAsia="zh-CN"/>
        </w:rPr>
        <w:lastRenderedPageBreak/>
        <w:t xml:space="preserve">Proposal 2: RAN2 to wait for RAN1 further progress on whether to reuse existing RRC parameter or introduce a new RRC parameter for UE differentiation 1Tx-2Tx switching and 2Tx-2Tx switching. </w:t>
      </w:r>
    </w:p>
    <w:p w14:paraId="30931B3F" w14:textId="33CC74AC" w:rsidR="001E1703" w:rsidRPr="001E1703" w:rsidRDefault="001E1703" w:rsidP="001E1703">
      <w:pPr>
        <w:rPr>
          <w:rFonts w:eastAsia="等线"/>
          <w:b/>
          <w:lang w:eastAsia="zh-CN"/>
        </w:rPr>
      </w:pPr>
      <w:r w:rsidRPr="001E1703">
        <w:rPr>
          <w:rFonts w:eastAsia="等线"/>
          <w:b/>
          <w:lang w:eastAsia="zh-CN"/>
        </w:rPr>
        <w:t xml:space="preserve">Proposal 3: To configure 2CCs on band B for 1Tx-2Tx switching, </w:t>
      </w:r>
      <w:r>
        <w:rPr>
          <w:rFonts w:eastAsia="等线"/>
          <w:b/>
          <w:lang w:eastAsia="zh-CN"/>
        </w:rPr>
        <w:t>among the 3 uplinks configured with</w:t>
      </w:r>
      <w:r w:rsidRPr="001E1703">
        <w:rPr>
          <w:rFonts w:eastAsia="等线"/>
          <w:b/>
          <w:lang w:eastAsia="zh-CN"/>
        </w:rPr>
        <w:t xml:space="preserve"> </w:t>
      </w:r>
      <w:proofErr w:type="spellStart"/>
      <w:r w:rsidRPr="001E1703">
        <w:rPr>
          <w:rFonts w:eastAsia="等线"/>
          <w:b/>
          <w:i/>
          <w:lang w:eastAsia="zh-CN"/>
        </w:rPr>
        <w:t>UplinkTxSwitching</w:t>
      </w:r>
      <w:proofErr w:type="spellEnd"/>
      <w:r w:rsidRPr="001E1703">
        <w:rPr>
          <w:rFonts w:eastAsia="等线"/>
          <w:b/>
          <w:i/>
          <w:lang w:eastAsia="zh-CN"/>
        </w:rPr>
        <w:t xml:space="preserve">, </w:t>
      </w:r>
      <w:r>
        <w:rPr>
          <w:rFonts w:eastAsia="等线"/>
          <w:b/>
          <w:lang w:eastAsia="zh-CN"/>
        </w:rPr>
        <w:t>the field</w:t>
      </w:r>
      <w:r w:rsidRPr="001E1703">
        <w:rPr>
          <w:rFonts w:eastAsia="等线"/>
          <w:b/>
          <w:i/>
          <w:lang w:eastAsia="zh-CN"/>
        </w:rPr>
        <w:t xml:space="preserve"> </w:t>
      </w:r>
      <w:proofErr w:type="spellStart"/>
      <w:r w:rsidRPr="001E1703">
        <w:rPr>
          <w:rFonts w:ascii="Arial" w:eastAsia="Times New Roman" w:hAnsi="Arial" w:cs="Arial"/>
          <w:b/>
          <w:i/>
          <w:sz w:val="18"/>
          <w:szCs w:val="22"/>
          <w:lang w:eastAsia="sv-SE"/>
        </w:rPr>
        <w:t>uplinkTxSwitchingPeriodLocation</w:t>
      </w:r>
      <w:proofErr w:type="spellEnd"/>
      <w:r w:rsidRPr="001E1703">
        <w:rPr>
          <w:rFonts w:ascii="Arial" w:eastAsia="Times New Roman" w:hAnsi="Arial" w:cs="Arial"/>
          <w:b/>
          <w:i/>
          <w:sz w:val="18"/>
          <w:szCs w:val="22"/>
          <w:lang w:eastAsia="sv-SE"/>
        </w:rPr>
        <w:t xml:space="preserve"> </w:t>
      </w:r>
      <w:r w:rsidRPr="001E1703">
        <w:rPr>
          <w:rFonts w:ascii="Arial" w:eastAsia="Times New Roman" w:hAnsi="Arial" w:cs="Arial"/>
          <w:b/>
          <w:sz w:val="18"/>
          <w:szCs w:val="22"/>
          <w:lang w:eastAsia="sv-SE"/>
        </w:rPr>
        <w:t xml:space="preserve">is </w:t>
      </w:r>
      <w:r>
        <w:rPr>
          <w:rFonts w:ascii="Arial" w:eastAsia="Times New Roman" w:hAnsi="Arial" w:cs="Arial"/>
          <w:b/>
          <w:sz w:val="18"/>
          <w:szCs w:val="22"/>
          <w:lang w:eastAsia="sv-SE"/>
        </w:rPr>
        <w:t>configured to</w:t>
      </w:r>
      <w:r w:rsidRPr="001E1703">
        <w:rPr>
          <w:rFonts w:ascii="Arial" w:eastAsia="Times New Roman" w:hAnsi="Arial" w:cs="Arial"/>
          <w:b/>
          <w:sz w:val="18"/>
          <w:szCs w:val="22"/>
          <w:lang w:eastAsia="sv-SE"/>
        </w:rPr>
        <w:t xml:space="preserve"> either the </w:t>
      </w:r>
      <w:r>
        <w:rPr>
          <w:rFonts w:ascii="Arial" w:eastAsia="Times New Roman" w:hAnsi="Arial" w:cs="Arial"/>
          <w:b/>
          <w:sz w:val="18"/>
          <w:szCs w:val="22"/>
          <w:lang w:eastAsia="sv-SE"/>
        </w:rPr>
        <w:t>uplink</w:t>
      </w:r>
      <w:r w:rsidRPr="001E1703">
        <w:rPr>
          <w:rFonts w:ascii="Arial" w:eastAsia="Times New Roman" w:hAnsi="Arial" w:cs="Arial"/>
          <w:b/>
          <w:sz w:val="18"/>
          <w:szCs w:val="22"/>
          <w:lang w:eastAsia="sv-SE"/>
        </w:rPr>
        <w:t xml:space="preserve"> on band A or </w:t>
      </w:r>
      <w:r>
        <w:rPr>
          <w:rFonts w:ascii="Arial" w:eastAsia="Times New Roman" w:hAnsi="Arial" w:cs="Arial"/>
          <w:b/>
          <w:sz w:val="18"/>
          <w:szCs w:val="22"/>
          <w:lang w:eastAsia="sv-SE"/>
        </w:rPr>
        <w:t>both uplinks</w:t>
      </w:r>
      <w:r w:rsidRPr="001E1703">
        <w:rPr>
          <w:rFonts w:ascii="Arial" w:eastAsia="Times New Roman" w:hAnsi="Arial" w:cs="Arial"/>
          <w:b/>
          <w:sz w:val="18"/>
          <w:szCs w:val="22"/>
          <w:lang w:eastAsia="sv-SE"/>
        </w:rPr>
        <w:t xml:space="preserve"> on band B</w:t>
      </w:r>
      <w:r w:rsidR="00464F90">
        <w:rPr>
          <w:rFonts w:ascii="Arial" w:eastAsia="Times New Roman" w:hAnsi="Arial" w:cs="Arial"/>
          <w:b/>
          <w:sz w:val="18"/>
          <w:szCs w:val="22"/>
          <w:lang w:eastAsia="sv-SE"/>
        </w:rPr>
        <w:t xml:space="preserve"> (i.e</w:t>
      </w:r>
      <w:r w:rsidR="00377B24">
        <w:rPr>
          <w:rFonts w:ascii="Arial" w:eastAsia="Times New Roman" w:hAnsi="Arial" w:cs="Arial"/>
          <w:b/>
          <w:sz w:val="18"/>
          <w:szCs w:val="22"/>
          <w:lang w:eastAsia="sv-SE"/>
        </w:rPr>
        <w:t>.</w:t>
      </w:r>
      <w:r w:rsidR="00464F90">
        <w:rPr>
          <w:rFonts w:ascii="Arial" w:eastAsia="Times New Roman" w:hAnsi="Arial" w:cs="Arial"/>
          <w:b/>
          <w:sz w:val="18"/>
          <w:szCs w:val="22"/>
          <w:lang w:eastAsia="sv-SE"/>
        </w:rPr>
        <w:t xml:space="preserve"> the band capable of 2Tx)</w:t>
      </w:r>
      <w:r w:rsidRPr="001E1703">
        <w:rPr>
          <w:rFonts w:ascii="Arial" w:eastAsia="Times New Roman" w:hAnsi="Arial" w:cs="Arial"/>
          <w:b/>
          <w:i/>
          <w:sz w:val="18"/>
          <w:szCs w:val="22"/>
          <w:lang w:eastAsia="sv-SE"/>
        </w:rPr>
        <w:t>.</w:t>
      </w:r>
    </w:p>
    <w:p w14:paraId="473D73BD" w14:textId="7D25F246" w:rsidR="005435A6" w:rsidRPr="005435A6" w:rsidRDefault="001E1703" w:rsidP="005435A6">
      <w:pPr>
        <w:rPr>
          <w:rFonts w:eastAsia="宋体"/>
          <w:b/>
          <w:lang w:eastAsia="zh-CN"/>
        </w:rPr>
      </w:pPr>
      <w:r w:rsidRPr="001E1703">
        <w:rPr>
          <w:rFonts w:eastAsia="等线"/>
          <w:b/>
          <w:lang w:eastAsia="zh-CN"/>
        </w:rPr>
        <w:t xml:space="preserve">Proposal </w:t>
      </w:r>
      <w:r>
        <w:rPr>
          <w:rFonts w:eastAsia="等线"/>
          <w:b/>
          <w:lang w:eastAsia="zh-CN"/>
        </w:rPr>
        <w:t>4</w:t>
      </w:r>
      <w:r w:rsidRPr="001E1703">
        <w:rPr>
          <w:rFonts w:eastAsia="等线"/>
          <w:b/>
          <w:lang w:eastAsia="zh-CN"/>
        </w:rPr>
        <w:t xml:space="preserve">: To configure 2CCs on band B for 1Tx-2Tx switching, </w:t>
      </w:r>
      <w:r>
        <w:rPr>
          <w:rFonts w:eastAsia="等线"/>
          <w:b/>
          <w:lang w:eastAsia="zh-CN"/>
        </w:rPr>
        <w:t>among the 3 uplinks configured with</w:t>
      </w:r>
      <w:r w:rsidRPr="001E1703">
        <w:rPr>
          <w:rFonts w:eastAsia="等线"/>
          <w:b/>
          <w:lang w:eastAsia="zh-CN"/>
        </w:rPr>
        <w:t xml:space="preserve"> </w:t>
      </w:r>
      <w:proofErr w:type="spellStart"/>
      <w:r w:rsidRPr="001E1703">
        <w:rPr>
          <w:rFonts w:eastAsia="等线"/>
          <w:b/>
          <w:i/>
          <w:lang w:eastAsia="zh-CN"/>
        </w:rPr>
        <w:t>UplinkTxSwitching</w:t>
      </w:r>
      <w:proofErr w:type="spellEnd"/>
      <w:r w:rsidRPr="001E1703">
        <w:rPr>
          <w:rFonts w:eastAsia="等线"/>
          <w:b/>
          <w:i/>
          <w:lang w:eastAsia="zh-CN"/>
        </w:rPr>
        <w:t xml:space="preserve">, </w:t>
      </w:r>
      <w:r>
        <w:rPr>
          <w:rFonts w:eastAsia="等线"/>
          <w:b/>
          <w:lang w:eastAsia="zh-CN"/>
        </w:rPr>
        <w:t>the field</w:t>
      </w:r>
      <w:r w:rsidRPr="001E1703">
        <w:rPr>
          <w:rFonts w:eastAsia="等线"/>
          <w:b/>
          <w:i/>
          <w:lang w:eastAsia="zh-CN"/>
        </w:rPr>
        <w:t xml:space="preserve"> </w:t>
      </w:r>
      <w:proofErr w:type="spellStart"/>
      <w:r w:rsidRPr="001E1703">
        <w:rPr>
          <w:rFonts w:ascii="Arial" w:eastAsia="Times New Roman" w:hAnsi="Arial" w:cs="Arial"/>
          <w:b/>
          <w:i/>
          <w:sz w:val="18"/>
          <w:szCs w:val="22"/>
          <w:lang w:eastAsia="sv-SE"/>
        </w:rPr>
        <w:t>uplinkTxSwitchingCarrier</w:t>
      </w:r>
      <w:proofErr w:type="spellEnd"/>
      <w:r w:rsidRPr="001E1703">
        <w:rPr>
          <w:rFonts w:ascii="Arial" w:eastAsia="Times New Roman" w:hAnsi="Arial" w:cs="Arial"/>
          <w:b/>
          <w:i/>
          <w:sz w:val="18"/>
          <w:szCs w:val="22"/>
          <w:lang w:eastAsia="sv-SE"/>
        </w:rPr>
        <w:t xml:space="preserve"> </w:t>
      </w:r>
      <w:r w:rsidRPr="001E1703">
        <w:rPr>
          <w:rFonts w:ascii="Arial" w:eastAsia="Times New Roman" w:hAnsi="Arial" w:cs="Arial"/>
          <w:b/>
          <w:sz w:val="18"/>
          <w:szCs w:val="22"/>
          <w:lang w:eastAsia="sv-SE"/>
        </w:rPr>
        <w:t xml:space="preserve">is </w:t>
      </w:r>
      <w:r>
        <w:rPr>
          <w:rFonts w:ascii="Arial" w:eastAsia="Times New Roman" w:hAnsi="Arial" w:cs="Arial"/>
          <w:b/>
          <w:sz w:val="18"/>
          <w:szCs w:val="22"/>
          <w:lang w:eastAsia="sv-SE"/>
        </w:rPr>
        <w:t xml:space="preserve">set as carrier1 for the uplink on band A, while the field </w:t>
      </w:r>
      <w:proofErr w:type="spellStart"/>
      <w:r w:rsidRPr="001E1703">
        <w:rPr>
          <w:rFonts w:ascii="Arial" w:eastAsia="Times New Roman" w:hAnsi="Arial" w:cs="Arial"/>
          <w:b/>
          <w:i/>
          <w:sz w:val="18"/>
          <w:szCs w:val="22"/>
          <w:lang w:eastAsia="sv-SE"/>
        </w:rPr>
        <w:t>uplinkTxSwitchingCarrier</w:t>
      </w:r>
      <w:proofErr w:type="spellEnd"/>
      <w:r w:rsidRPr="001E1703">
        <w:rPr>
          <w:rFonts w:ascii="Arial" w:eastAsia="Times New Roman" w:hAnsi="Arial" w:cs="Arial"/>
          <w:b/>
          <w:i/>
          <w:sz w:val="18"/>
          <w:szCs w:val="22"/>
          <w:lang w:eastAsia="sv-SE"/>
        </w:rPr>
        <w:t xml:space="preserve"> </w:t>
      </w:r>
      <w:r w:rsidRPr="001E1703">
        <w:rPr>
          <w:rFonts w:ascii="Arial" w:eastAsia="Times New Roman" w:hAnsi="Arial" w:cs="Arial"/>
          <w:b/>
          <w:sz w:val="18"/>
          <w:szCs w:val="22"/>
          <w:lang w:eastAsia="sv-SE"/>
        </w:rPr>
        <w:t xml:space="preserve">is </w:t>
      </w:r>
      <w:r>
        <w:rPr>
          <w:rFonts w:ascii="Arial" w:eastAsia="Times New Roman" w:hAnsi="Arial" w:cs="Arial"/>
          <w:b/>
          <w:sz w:val="18"/>
          <w:szCs w:val="22"/>
          <w:lang w:eastAsia="sv-SE"/>
        </w:rPr>
        <w:t>set as carrier2 for the both uplinks</w:t>
      </w:r>
      <w:r w:rsidRPr="001E1703">
        <w:rPr>
          <w:rFonts w:ascii="Arial" w:eastAsia="Times New Roman" w:hAnsi="Arial" w:cs="Arial"/>
          <w:b/>
          <w:sz w:val="18"/>
          <w:szCs w:val="22"/>
          <w:lang w:eastAsia="sv-SE"/>
        </w:rPr>
        <w:t xml:space="preserve"> on band B</w:t>
      </w:r>
      <w:r w:rsidR="00464F90">
        <w:rPr>
          <w:rFonts w:ascii="Arial" w:eastAsia="Times New Roman" w:hAnsi="Arial" w:cs="Arial"/>
          <w:b/>
          <w:sz w:val="18"/>
          <w:szCs w:val="22"/>
          <w:lang w:eastAsia="sv-SE"/>
        </w:rPr>
        <w:t xml:space="preserve"> (i.e</w:t>
      </w:r>
      <w:r w:rsidR="00377B24">
        <w:rPr>
          <w:rFonts w:ascii="Arial" w:eastAsia="Times New Roman" w:hAnsi="Arial" w:cs="Arial"/>
          <w:b/>
          <w:sz w:val="18"/>
          <w:szCs w:val="22"/>
          <w:lang w:eastAsia="sv-SE"/>
        </w:rPr>
        <w:t>.</w:t>
      </w:r>
      <w:r w:rsidR="00464F90">
        <w:rPr>
          <w:rFonts w:ascii="Arial" w:eastAsia="Times New Roman" w:hAnsi="Arial" w:cs="Arial"/>
          <w:b/>
          <w:sz w:val="18"/>
          <w:szCs w:val="22"/>
          <w:lang w:eastAsia="sv-SE"/>
        </w:rPr>
        <w:t xml:space="preserve"> the band capable of 2Tx)</w:t>
      </w:r>
      <w:r w:rsidRPr="001E1703">
        <w:rPr>
          <w:rFonts w:ascii="Arial" w:eastAsia="Times New Roman" w:hAnsi="Arial" w:cs="Arial"/>
          <w:b/>
          <w:i/>
          <w:sz w:val="18"/>
          <w:szCs w:val="22"/>
          <w:lang w:eastAsia="sv-SE"/>
        </w:rPr>
        <w:t>.</w:t>
      </w:r>
    </w:p>
    <w:sectPr w:rsidR="005435A6" w:rsidRPr="005435A6" w:rsidSect="000044A3">
      <w:headerReference w:type="default" r:id="rId8"/>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1C533" w14:textId="77777777" w:rsidR="008625B8" w:rsidRDefault="008625B8">
      <w:r>
        <w:separator/>
      </w:r>
    </w:p>
  </w:endnote>
  <w:endnote w:type="continuationSeparator" w:id="0">
    <w:p w14:paraId="7B59187D" w14:textId="77777777" w:rsidR="008625B8" w:rsidRDefault="0086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8FF31" w14:textId="77777777" w:rsidR="008625B8" w:rsidRDefault="008625B8">
      <w:r>
        <w:separator/>
      </w:r>
    </w:p>
  </w:footnote>
  <w:footnote w:type="continuationSeparator" w:id="0">
    <w:p w14:paraId="5F10BC21" w14:textId="77777777" w:rsidR="008625B8" w:rsidRDefault="00862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614B0A"/>
    <w:multiLevelType w:val="hybridMultilevel"/>
    <w:tmpl w:val="E0D8737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2201C"/>
    <w:multiLevelType w:val="hybridMultilevel"/>
    <w:tmpl w:val="3A2042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FD4BC2"/>
    <w:multiLevelType w:val="hybridMultilevel"/>
    <w:tmpl w:val="380C94CC"/>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344D1C"/>
    <w:multiLevelType w:val="hybridMultilevel"/>
    <w:tmpl w:val="C9FEA0BA"/>
    <w:lvl w:ilvl="0" w:tplc="2F982A80">
      <w:start w:val="1"/>
      <w:numFmt w:val="bullet"/>
      <w:lvlText w:val="‐"/>
      <w:lvlJc w:val="left"/>
      <w:pPr>
        <w:tabs>
          <w:tab w:val="num" w:pos="1619"/>
        </w:tabs>
        <w:ind w:left="1619" w:hanging="360"/>
      </w:pPr>
      <w:rPr>
        <w:rFonts w:ascii="宋体" w:eastAsia="宋体" w:hAnsi="宋体" w:hint="eastAsia"/>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445562"/>
    <w:multiLevelType w:val="hybridMultilevel"/>
    <w:tmpl w:val="7C14977C"/>
    <w:lvl w:ilvl="0" w:tplc="0F4407F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465DE8"/>
    <w:multiLevelType w:val="hybridMultilevel"/>
    <w:tmpl w:val="870EBA52"/>
    <w:lvl w:ilvl="0" w:tplc="DB062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1E52D1"/>
    <w:multiLevelType w:val="hybridMultilevel"/>
    <w:tmpl w:val="CDD27E10"/>
    <w:lvl w:ilvl="0" w:tplc="0409000D">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479F4"/>
    <w:multiLevelType w:val="hybridMultilevel"/>
    <w:tmpl w:val="918E801A"/>
    <w:lvl w:ilvl="0" w:tplc="2F982A80">
      <w:start w:val="1"/>
      <w:numFmt w:val="bullet"/>
      <w:lvlText w:val="‐"/>
      <w:lvlJc w:val="left"/>
      <w:pPr>
        <w:ind w:left="420" w:hanging="420"/>
      </w:pPr>
      <w:rPr>
        <w:rFonts w:ascii="宋体" w:eastAsia="宋体" w:hAnsi="宋体" w:hint="eastAsia"/>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6036B5"/>
    <w:multiLevelType w:val="hybridMultilevel"/>
    <w:tmpl w:val="075E140E"/>
    <w:lvl w:ilvl="0" w:tplc="0409000D">
      <w:start w:val="1"/>
      <w:numFmt w:val="bullet"/>
      <w:lvlText w:val=""/>
      <w:lvlJc w:val="left"/>
      <w:pPr>
        <w:ind w:left="704" w:hanging="420"/>
      </w:pPr>
      <w:rPr>
        <w:rFonts w:ascii="Wingdings" w:hAnsi="Wingdings" w:hint="default"/>
      </w:rPr>
    </w:lvl>
    <w:lvl w:ilvl="1" w:tplc="0409000D">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614281"/>
    <w:multiLevelType w:val="hybridMultilevel"/>
    <w:tmpl w:val="1AC8F35A"/>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18" w15:restartNumberingAfterBreak="0">
    <w:nsid w:val="6440334F"/>
    <w:multiLevelType w:val="hybridMultilevel"/>
    <w:tmpl w:val="134EEEC0"/>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B174A9"/>
    <w:multiLevelType w:val="hybridMultilevel"/>
    <w:tmpl w:val="4D923860"/>
    <w:lvl w:ilvl="0" w:tplc="5A7CA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D071E6"/>
    <w:multiLevelType w:val="hybridMultilevel"/>
    <w:tmpl w:val="B2ECB3F8"/>
    <w:lvl w:ilvl="0" w:tplc="D96C886E">
      <w:start w:val="1"/>
      <w:numFmt w:val="bullet"/>
      <w:lvlText w:val="‐"/>
      <w:lvlJc w:val="left"/>
      <w:pPr>
        <w:tabs>
          <w:tab w:val="num" w:pos="720"/>
        </w:tabs>
        <w:ind w:left="720" w:hanging="360"/>
      </w:pPr>
      <w:rPr>
        <w:rFonts w:ascii="宋体" w:hAnsi="宋体" w:hint="default"/>
      </w:rPr>
    </w:lvl>
    <w:lvl w:ilvl="1" w:tplc="899206C2" w:tentative="1">
      <w:start w:val="1"/>
      <w:numFmt w:val="bullet"/>
      <w:lvlText w:val="‐"/>
      <w:lvlJc w:val="left"/>
      <w:pPr>
        <w:tabs>
          <w:tab w:val="num" w:pos="1440"/>
        </w:tabs>
        <w:ind w:left="1440" w:hanging="360"/>
      </w:pPr>
      <w:rPr>
        <w:rFonts w:ascii="宋体" w:hAnsi="宋体" w:hint="default"/>
      </w:rPr>
    </w:lvl>
    <w:lvl w:ilvl="2" w:tplc="9EB297DA" w:tentative="1">
      <w:start w:val="1"/>
      <w:numFmt w:val="bullet"/>
      <w:lvlText w:val="‐"/>
      <w:lvlJc w:val="left"/>
      <w:pPr>
        <w:tabs>
          <w:tab w:val="num" w:pos="2160"/>
        </w:tabs>
        <w:ind w:left="2160" w:hanging="360"/>
      </w:pPr>
      <w:rPr>
        <w:rFonts w:ascii="宋体" w:hAnsi="宋体" w:hint="default"/>
      </w:rPr>
    </w:lvl>
    <w:lvl w:ilvl="3" w:tplc="EA266CC2" w:tentative="1">
      <w:start w:val="1"/>
      <w:numFmt w:val="bullet"/>
      <w:lvlText w:val="‐"/>
      <w:lvlJc w:val="left"/>
      <w:pPr>
        <w:tabs>
          <w:tab w:val="num" w:pos="2880"/>
        </w:tabs>
        <w:ind w:left="2880" w:hanging="360"/>
      </w:pPr>
      <w:rPr>
        <w:rFonts w:ascii="宋体" w:hAnsi="宋体" w:hint="default"/>
      </w:rPr>
    </w:lvl>
    <w:lvl w:ilvl="4" w:tplc="E8828304" w:tentative="1">
      <w:start w:val="1"/>
      <w:numFmt w:val="bullet"/>
      <w:lvlText w:val="‐"/>
      <w:lvlJc w:val="left"/>
      <w:pPr>
        <w:tabs>
          <w:tab w:val="num" w:pos="3600"/>
        </w:tabs>
        <w:ind w:left="3600" w:hanging="360"/>
      </w:pPr>
      <w:rPr>
        <w:rFonts w:ascii="宋体" w:hAnsi="宋体" w:hint="default"/>
      </w:rPr>
    </w:lvl>
    <w:lvl w:ilvl="5" w:tplc="CB0044AE" w:tentative="1">
      <w:start w:val="1"/>
      <w:numFmt w:val="bullet"/>
      <w:lvlText w:val="‐"/>
      <w:lvlJc w:val="left"/>
      <w:pPr>
        <w:tabs>
          <w:tab w:val="num" w:pos="4320"/>
        </w:tabs>
        <w:ind w:left="4320" w:hanging="360"/>
      </w:pPr>
      <w:rPr>
        <w:rFonts w:ascii="宋体" w:hAnsi="宋体" w:hint="default"/>
      </w:rPr>
    </w:lvl>
    <w:lvl w:ilvl="6" w:tplc="597087BC" w:tentative="1">
      <w:start w:val="1"/>
      <w:numFmt w:val="bullet"/>
      <w:lvlText w:val="‐"/>
      <w:lvlJc w:val="left"/>
      <w:pPr>
        <w:tabs>
          <w:tab w:val="num" w:pos="5040"/>
        </w:tabs>
        <w:ind w:left="5040" w:hanging="360"/>
      </w:pPr>
      <w:rPr>
        <w:rFonts w:ascii="宋体" w:hAnsi="宋体" w:hint="default"/>
      </w:rPr>
    </w:lvl>
    <w:lvl w:ilvl="7" w:tplc="A782ABF0" w:tentative="1">
      <w:start w:val="1"/>
      <w:numFmt w:val="bullet"/>
      <w:lvlText w:val="‐"/>
      <w:lvlJc w:val="left"/>
      <w:pPr>
        <w:tabs>
          <w:tab w:val="num" w:pos="5760"/>
        </w:tabs>
        <w:ind w:left="5760" w:hanging="360"/>
      </w:pPr>
      <w:rPr>
        <w:rFonts w:ascii="宋体" w:hAnsi="宋体" w:hint="default"/>
      </w:rPr>
    </w:lvl>
    <w:lvl w:ilvl="8" w:tplc="8EF0043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23" w15:restartNumberingAfterBreak="0">
    <w:nsid w:val="7FA77801"/>
    <w:multiLevelType w:val="hybridMultilevel"/>
    <w:tmpl w:val="990015D2"/>
    <w:lvl w:ilvl="0" w:tplc="D91EE2A8">
      <w:start w:val="1"/>
      <w:numFmt w:val="decimal"/>
      <w:lvlText w:val="%1."/>
      <w:lvlJc w:val="left"/>
      <w:pPr>
        <w:ind w:left="420" w:hanging="420"/>
      </w:pPr>
      <w:rPr>
        <w:rFonts w:ascii="Times New Roman" w:eastAsia="宋体"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20"/>
  </w:num>
  <w:num w:numId="4">
    <w:abstractNumId w:val="13"/>
  </w:num>
  <w:num w:numId="5">
    <w:abstractNumId w:val="14"/>
  </w:num>
  <w:num w:numId="6">
    <w:abstractNumId w:val="8"/>
  </w:num>
  <w:num w:numId="7">
    <w:abstractNumId w:val="12"/>
  </w:num>
  <w:num w:numId="8">
    <w:abstractNumId w:val="3"/>
  </w:num>
  <w:num w:numId="9">
    <w:abstractNumId w:val="19"/>
  </w:num>
  <w:num w:numId="10">
    <w:abstractNumId w:val="21"/>
  </w:num>
  <w:num w:numId="11">
    <w:abstractNumId w:val="20"/>
  </w:num>
  <w:num w:numId="12">
    <w:abstractNumId w:val="5"/>
  </w:num>
  <w:num w:numId="13">
    <w:abstractNumId w:val="20"/>
  </w:num>
  <w:num w:numId="14">
    <w:abstractNumId w:val="23"/>
  </w:num>
  <w:num w:numId="15">
    <w:abstractNumId w:val="18"/>
  </w:num>
  <w:num w:numId="16">
    <w:abstractNumId w:val="6"/>
  </w:num>
  <w:num w:numId="17">
    <w:abstractNumId w:val="1"/>
  </w:num>
  <w:num w:numId="18">
    <w:abstractNumId w:val="2"/>
  </w:num>
  <w:num w:numId="19">
    <w:abstractNumId w:val="16"/>
  </w:num>
  <w:num w:numId="20">
    <w:abstractNumId w:val="11"/>
  </w:num>
  <w:num w:numId="21">
    <w:abstractNumId w:val="9"/>
  </w:num>
  <w:num w:numId="22">
    <w:abstractNumId w:val="15"/>
  </w:num>
  <w:num w:numId="23">
    <w:abstractNumId w:val="7"/>
  </w:num>
  <w:num w:numId="24">
    <w:abstractNumId w:val="0"/>
  </w:num>
  <w:num w:numId="25">
    <w:abstractNumId w:val="22"/>
  </w:num>
  <w:num w:numId="26">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925"/>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5D7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6B7E"/>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EF2"/>
    <w:rsid w:val="000D4F74"/>
    <w:rsid w:val="000D4F79"/>
    <w:rsid w:val="000D507E"/>
    <w:rsid w:val="000D5798"/>
    <w:rsid w:val="000D6963"/>
    <w:rsid w:val="000D737E"/>
    <w:rsid w:val="000E007B"/>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EE5"/>
    <w:rsid w:val="00130FE6"/>
    <w:rsid w:val="00131EEC"/>
    <w:rsid w:val="00132693"/>
    <w:rsid w:val="00132CAB"/>
    <w:rsid w:val="001336D5"/>
    <w:rsid w:val="0013442B"/>
    <w:rsid w:val="00135AB0"/>
    <w:rsid w:val="00136C56"/>
    <w:rsid w:val="00136E84"/>
    <w:rsid w:val="001375D6"/>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342"/>
    <w:rsid w:val="00154AD6"/>
    <w:rsid w:val="00154EEB"/>
    <w:rsid w:val="00155C5D"/>
    <w:rsid w:val="00156041"/>
    <w:rsid w:val="001576F1"/>
    <w:rsid w:val="00160A53"/>
    <w:rsid w:val="00162183"/>
    <w:rsid w:val="00162D02"/>
    <w:rsid w:val="001639C3"/>
    <w:rsid w:val="00163D19"/>
    <w:rsid w:val="001640A0"/>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667B"/>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703"/>
    <w:rsid w:val="001E186E"/>
    <w:rsid w:val="001E1ADB"/>
    <w:rsid w:val="001E2694"/>
    <w:rsid w:val="001E2ADE"/>
    <w:rsid w:val="001E3E71"/>
    <w:rsid w:val="001E425B"/>
    <w:rsid w:val="001E58A2"/>
    <w:rsid w:val="001E58B2"/>
    <w:rsid w:val="001E5902"/>
    <w:rsid w:val="001E70C6"/>
    <w:rsid w:val="001E7252"/>
    <w:rsid w:val="001F0B01"/>
    <w:rsid w:val="001F1061"/>
    <w:rsid w:val="001F2F11"/>
    <w:rsid w:val="001F371C"/>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08A"/>
    <w:rsid w:val="00216556"/>
    <w:rsid w:val="0021689A"/>
    <w:rsid w:val="00217557"/>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6958"/>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493A"/>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2E47"/>
    <w:rsid w:val="002B304E"/>
    <w:rsid w:val="002B3E85"/>
    <w:rsid w:val="002B3EE7"/>
    <w:rsid w:val="002B5110"/>
    <w:rsid w:val="002B5446"/>
    <w:rsid w:val="002B56F6"/>
    <w:rsid w:val="002B58C5"/>
    <w:rsid w:val="002B6189"/>
    <w:rsid w:val="002B721E"/>
    <w:rsid w:val="002B7947"/>
    <w:rsid w:val="002B7B54"/>
    <w:rsid w:val="002C059D"/>
    <w:rsid w:val="002C0778"/>
    <w:rsid w:val="002C0B56"/>
    <w:rsid w:val="002C0DBD"/>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2ADA"/>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339"/>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14C"/>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583E"/>
    <w:rsid w:val="00367C98"/>
    <w:rsid w:val="00367FBC"/>
    <w:rsid w:val="00370B43"/>
    <w:rsid w:val="00370F19"/>
    <w:rsid w:val="0037110E"/>
    <w:rsid w:val="00371634"/>
    <w:rsid w:val="00373872"/>
    <w:rsid w:val="00373FC2"/>
    <w:rsid w:val="00374874"/>
    <w:rsid w:val="00374CD1"/>
    <w:rsid w:val="0037599C"/>
    <w:rsid w:val="00375FD0"/>
    <w:rsid w:val="00377437"/>
    <w:rsid w:val="00377B24"/>
    <w:rsid w:val="00377CAC"/>
    <w:rsid w:val="00377F35"/>
    <w:rsid w:val="0038143D"/>
    <w:rsid w:val="0038144D"/>
    <w:rsid w:val="0038262E"/>
    <w:rsid w:val="00384E55"/>
    <w:rsid w:val="003857E9"/>
    <w:rsid w:val="00385AE4"/>
    <w:rsid w:val="00387B61"/>
    <w:rsid w:val="003900F8"/>
    <w:rsid w:val="00391843"/>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1720"/>
    <w:rsid w:val="003F26D9"/>
    <w:rsid w:val="003F34FF"/>
    <w:rsid w:val="003F3B48"/>
    <w:rsid w:val="003F42DB"/>
    <w:rsid w:val="003F4C3F"/>
    <w:rsid w:val="003F4FF4"/>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16C2D"/>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4F90"/>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8AA"/>
    <w:rsid w:val="00477931"/>
    <w:rsid w:val="0048028C"/>
    <w:rsid w:val="0048041E"/>
    <w:rsid w:val="0048111A"/>
    <w:rsid w:val="004820DC"/>
    <w:rsid w:val="004832B4"/>
    <w:rsid w:val="00483325"/>
    <w:rsid w:val="00483BED"/>
    <w:rsid w:val="00483D48"/>
    <w:rsid w:val="00484522"/>
    <w:rsid w:val="00485068"/>
    <w:rsid w:val="00485440"/>
    <w:rsid w:val="00485910"/>
    <w:rsid w:val="00486303"/>
    <w:rsid w:val="00487A1C"/>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0B79"/>
    <w:rsid w:val="004C2EA4"/>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5BEF"/>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5A6"/>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600A"/>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563A"/>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5E54"/>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1A3D"/>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66BB"/>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20D"/>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AE9"/>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6368"/>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472C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379E"/>
    <w:rsid w:val="007954E7"/>
    <w:rsid w:val="0079574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66"/>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4A5"/>
    <w:rsid w:val="007F268C"/>
    <w:rsid w:val="007F2AAD"/>
    <w:rsid w:val="007F360C"/>
    <w:rsid w:val="007F4E1A"/>
    <w:rsid w:val="007F500F"/>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6E12"/>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3F19"/>
    <w:rsid w:val="00854278"/>
    <w:rsid w:val="0085493A"/>
    <w:rsid w:val="00854BAD"/>
    <w:rsid w:val="0085551C"/>
    <w:rsid w:val="00855C73"/>
    <w:rsid w:val="0085654B"/>
    <w:rsid w:val="00861030"/>
    <w:rsid w:val="0086200A"/>
    <w:rsid w:val="008625B8"/>
    <w:rsid w:val="00862743"/>
    <w:rsid w:val="008628DF"/>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757"/>
    <w:rsid w:val="008B68EF"/>
    <w:rsid w:val="008B6AE7"/>
    <w:rsid w:val="008C10C5"/>
    <w:rsid w:val="008C10D2"/>
    <w:rsid w:val="008C1A6A"/>
    <w:rsid w:val="008C27B7"/>
    <w:rsid w:val="008C294F"/>
    <w:rsid w:val="008C2C02"/>
    <w:rsid w:val="008C3454"/>
    <w:rsid w:val="008C4C42"/>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411"/>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476B4"/>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1C4"/>
    <w:rsid w:val="009853FC"/>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290"/>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BB5"/>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5DDC"/>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7F94"/>
    <w:rsid w:val="00A00901"/>
    <w:rsid w:val="00A016EE"/>
    <w:rsid w:val="00A01819"/>
    <w:rsid w:val="00A031F2"/>
    <w:rsid w:val="00A033E1"/>
    <w:rsid w:val="00A0366B"/>
    <w:rsid w:val="00A036E5"/>
    <w:rsid w:val="00A04B60"/>
    <w:rsid w:val="00A05419"/>
    <w:rsid w:val="00A0596A"/>
    <w:rsid w:val="00A05B2F"/>
    <w:rsid w:val="00A10E52"/>
    <w:rsid w:val="00A11653"/>
    <w:rsid w:val="00A118EA"/>
    <w:rsid w:val="00A11F65"/>
    <w:rsid w:val="00A12606"/>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634"/>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C70"/>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5CBE"/>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0A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09C0"/>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1DEE"/>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5EFB"/>
    <w:rsid w:val="00AD61A9"/>
    <w:rsid w:val="00AD6EF9"/>
    <w:rsid w:val="00AD7287"/>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2E8F"/>
    <w:rsid w:val="00B04031"/>
    <w:rsid w:val="00B0407B"/>
    <w:rsid w:val="00B0519B"/>
    <w:rsid w:val="00B05F6D"/>
    <w:rsid w:val="00B071AA"/>
    <w:rsid w:val="00B11EED"/>
    <w:rsid w:val="00B131CE"/>
    <w:rsid w:val="00B13705"/>
    <w:rsid w:val="00B14315"/>
    <w:rsid w:val="00B149AB"/>
    <w:rsid w:val="00B157BC"/>
    <w:rsid w:val="00B15C6A"/>
    <w:rsid w:val="00B167C5"/>
    <w:rsid w:val="00B17828"/>
    <w:rsid w:val="00B17AFF"/>
    <w:rsid w:val="00B20E1F"/>
    <w:rsid w:val="00B220D1"/>
    <w:rsid w:val="00B231A1"/>
    <w:rsid w:val="00B24004"/>
    <w:rsid w:val="00B24E74"/>
    <w:rsid w:val="00B251EB"/>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64FA"/>
    <w:rsid w:val="00BA77E7"/>
    <w:rsid w:val="00BB04D0"/>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0F8"/>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06C"/>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0FB6"/>
    <w:rsid w:val="00C52AD3"/>
    <w:rsid w:val="00C5333F"/>
    <w:rsid w:val="00C53CEC"/>
    <w:rsid w:val="00C5469A"/>
    <w:rsid w:val="00C557EA"/>
    <w:rsid w:val="00C55E5F"/>
    <w:rsid w:val="00C56670"/>
    <w:rsid w:val="00C56DBE"/>
    <w:rsid w:val="00C57A12"/>
    <w:rsid w:val="00C57E12"/>
    <w:rsid w:val="00C60230"/>
    <w:rsid w:val="00C608D3"/>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3BF8"/>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5470"/>
    <w:rsid w:val="00CD670F"/>
    <w:rsid w:val="00CD692E"/>
    <w:rsid w:val="00CD743B"/>
    <w:rsid w:val="00CD7D6A"/>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2A"/>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5F15"/>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4502"/>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1E6D"/>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29D"/>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C6DF3"/>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66F8"/>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371"/>
    <w:rsid w:val="00F63C7A"/>
    <w:rsid w:val="00F63D22"/>
    <w:rsid w:val="00F651EA"/>
    <w:rsid w:val="00F65BCB"/>
    <w:rsid w:val="00F672F2"/>
    <w:rsid w:val="00F70DEB"/>
    <w:rsid w:val="00F71652"/>
    <w:rsid w:val="00F721A4"/>
    <w:rsid w:val="00F73663"/>
    <w:rsid w:val="00F742BC"/>
    <w:rsid w:val="00F7463A"/>
    <w:rsid w:val="00F754EA"/>
    <w:rsid w:val="00F766B0"/>
    <w:rsid w:val="00F76A5B"/>
    <w:rsid w:val="00F76CF3"/>
    <w:rsid w:val="00F80BF2"/>
    <w:rsid w:val="00F80F27"/>
    <w:rsid w:val="00F811BE"/>
    <w:rsid w:val="00F81C79"/>
    <w:rsid w:val="00F828BF"/>
    <w:rsid w:val="00F84DF4"/>
    <w:rsid w:val="00F86CFB"/>
    <w:rsid w:val="00F876DB"/>
    <w:rsid w:val="00F9008B"/>
    <w:rsid w:val="00F90440"/>
    <w:rsid w:val="00F91A94"/>
    <w:rsid w:val="00F91B08"/>
    <w:rsid w:val="00F930E8"/>
    <w:rsid w:val="00F958C5"/>
    <w:rsid w:val="00F95E89"/>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4C4"/>
    <w:rsid w:val="00FB1FD3"/>
    <w:rsid w:val="00FB293D"/>
    <w:rsid w:val="00FB2CE5"/>
    <w:rsid w:val="00FB5770"/>
    <w:rsid w:val="00FB7DF5"/>
    <w:rsid w:val="00FC0885"/>
    <w:rsid w:val="00FC27BC"/>
    <w:rsid w:val="00FC3DA2"/>
    <w:rsid w:val="00FC3E50"/>
    <w:rsid w:val="00FC3FA6"/>
    <w:rsid w:val="00FC4111"/>
    <w:rsid w:val="00FC46FB"/>
    <w:rsid w:val="00FC5670"/>
    <w:rsid w:val="00FC5B61"/>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72F9"/>
    <w:rsid w:val="00FE74FC"/>
    <w:rsid w:val="00FE7A3C"/>
    <w:rsid w:val="00FF01A0"/>
    <w:rsid w:val="00FF12C4"/>
    <w:rsid w:val="00FF13CE"/>
    <w:rsid w:val="00FF1999"/>
    <w:rsid w:val="00FF1ECE"/>
    <w:rsid w:val="00FF25CD"/>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中等深浅网格 1 - 着色 21 Char,¥¡¡¡¡ì¬º¥¹¥È¶ÎÂä Char,ÁÐ³ö¶ÎÂä Char,¥ê¥¹¥È¶ÎÂä Char,列表段落1 Char,—ño’i—Ž Char,1st level - Bullet List Paragraph Char,Paragrafo elenco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RCoverPageZchn">
    <w:name w:val="CR Cover Page Zchn"/>
    <w:link w:val="CRCoverPage"/>
    <w:qFormat/>
    <w:rsid w:val="00C3606C"/>
    <w:rPr>
      <w:rFonts w:ascii="Arial" w:hAnsi="Arial"/>
      <w:lang w:val="en-GB" w:eastAsia="en-US"/>
    </w:rPr>
  </w:style>
  <w:style w:type="character" w:customStyle="1" w:styleId="CRCoverPageChar">
    <w:name w:val="CR Cover Page Char"/>
    <w:rsid w:val="00B02E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2463">
      <w:bodyDiv w:val="1"/>
      <w:marLeft w:val="0"/>
      <w:marRight w:val="0"/>
      <w:marTop w:val="0"/>
      <w:marBottom w:val="0"/>
      <w:divBdr>
        <w:top w:val="none" w:sz="0" w:space="0" w:color="auto"/>
        <w:left w:val="none" w:sz="0" w:space="0" w:color="auto"/>
        <w:bottom w:val="none" w:sz="0" w:space="0" w:color="auto"/>
        <w:right w:val="none" w:sz="0" w:space="0" w:color="auto"/>
      </w:divBdr>
    </w:div>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89033">
      <w:bodyDiv w:val="1"/>
      <w:marLeft w:val="0"/>
      <w:marRight w:val="0"/>
      <w:marTop w:val="0"/>
      <w:marBottom w:val="0"/>
      <w:divBdr>
        <w:top w:val="none" w:sz="0" w:space="0" w:color="auto"/>
        <w:left w:val="none" w:sz="0" w:space="0" w:color="auto"/>
        <w:bottom w:val="none" w:sz="0" w:space="0" w:color="auto"/>
        <w:right w:val="none" w:sz="0" w:space="0" w:color="auto"/>
      </w:divBdr>
    </w:div>
    <w:div w:id="665859697">
      <w:bodyDiv w:val="1"/>
      <w:marLeft w:val="0"/>
      <w:marRight w:val="0"/>
      <w:marTop w:val="0"/>
      <w:marBottom w:val="0"/>
      <w:divBdr>
        <w:top w:val="none" w:sz="0" w:space="0" w:color="auto"/>
        <w:left w:val="none" w:sz="0" w:space="0" w:color="auto"/>
        <w:bottom w:val="none" w:sz="0" w:space="0" w:color="auto"/>
        <w:right w:val="none" w:sz="0" w:space="0" w:color="auto"/>
      </w:divBdr>
    </w:div>
    <w:div w:id="740637362">
      <w:bodyDiv w:val="1"/>
      <w:marLeft w:val="0"/>
      <w:marRight w:val="0"/>
      <w:marTop w:val="0"/>
      <w:marBottom w:val="0"/>
      <w:divBdr>
        <w:top w:val="none" w:sz="0" w:space="0" w:color="auto"/>
        <w:left w:val="none" w:sz="0" w:space="0" w:color="auto"/>
        <w:bottom w:val="none" w:sz="0" w:space="0" w:color="auto"/>
        <w:right w:val="none" w:sz="0" w:space="0" w:color="auto"/>
      </w:divBdr>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030446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708">
          <w:marLeft w:val="994"/>
          <w:marRight w:val="0"/>
          <w:marTop w:val="0"/>
          <w:marBottom w:val="0"/>
          <w:divBdr>
            <w:top w:val="none" w:sz="0" w:space="0" w:color="auto"/>
            <w:left w:val="none" w:sz="0" w:space="0" w:color="auto"/>
            <w:bottom w:val="none" w:sz="0" w:space="0" w:color="auto"/>
            <w:right w:val="none" w:sz="0" w:space="0" w:color="auto"/>
          </w:divBdr>
        </w:div>
      </w:divsChild>
    </w:div>
    <w:div w:id="866795505">
      <w:bodyDiv w:val="1"/>
      <w:marLeft w:val="0"/>
      <w:marRight w:val="0"/>
      <w:marTop w:val="0"/>
      <w:marBottom w:val="0"/>
      <w:divBdr>
        <w:top w:val="none" w:sz="0" w:space="0" w:color="auto"/>
        <w:left w:val="none" w:sz="0" w:space="0" w:color="auto"/>
        <w:bottom w:val="none" w:sz="0" w:space="0" w:color="auto"/>
        <w:right w:val="none" w:sz="0" w:space="0" w:color="auto"/>
      </w:divBdr>
      <w:divsChild>
        <w:div w:id="1404258447">
          <w:marLeft w:val="446"/>
          <w:marRight w:val="0"/>
          <w:marTop w:val="0"/>
          <w:marBottom w:val="0"/>
          <w:divBdr>
            <w:top w:val="none" w:sz="0" w:space="0" w:color="auto"/>
            <w:left w:val="none" w:sz="0" w:space="0" w:color="auto"/>
            <w:bottom w:val="none" w:sz="0" w:space="0" w:color="auto"/>
            <w:right w:val="none" w:sz="0" w:space="0" w:color="auto"/>
          </w:divBdr>
        </w:div>
        <w:div w:id="200091682">
          <w:marLeft w:val="446"/>
          <w:marRight w:val="0"/>
          <w:marTop w:val="0"/>
          <w:marBottom w:val="0"/>
          <w:divBdr>
            <w:top w:val="none" w:sz="0" w:space="0" w:color="auto"/>
            <w:left w:val="none" w:sz="0" w:space="0" w:color="auto"/>
            <w:bottom w:val="none" w:sz="0" w:space="0" w:color="auto"/>
            <w:right w:val="none" w:sz="0" w:space="0" w:color="auto"/>
          </w:divBdr>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48318773">
      <w:bodyDiv w:val="1"/>
      <w:marLeft w:val="0"/>
      <w:marRight w:val="0"/>
      <w:marTop w:val="0"/>
      <w:marBottom w:val="0"/>
      <w:divBdr>
        <w:top w:val="none" w:sz="0" w:space="0" w:color="auto"/>
        <w:left w:val="none" w:sz="0" w:space="0" w:color="auto"/>
        <w:bottom w:val="none" w:sz="0" w:space="0" w:color="auto"/>
        <w:right w:val="none" w:sz="0" w:space="0" w:color="auto"/>
      </w:divBdr>
    </w:div>
    <w:div w:id="988050980">
      <w:bodyDiv w:val="1"/>
      <w:marLeft w:val="0"/>
      <w:marRight w:val="0"/>
      <w:marTop w:val="0"/>
      <w:marBottom w:val="0"/>
      <w:divBdr>
        <w:top w:val="none" w:sz="0" w:space="0" w:color="auto"/>
        <w:left w:val="none" w:sz="0" w:space="0" w:color="auto"/>
        <w:bottom w:val="none" w:sz="0" w:space="0" w:color="auto"/>
        <w:right w:val="none" w:sz="0" w:space="0" w:color="auto"/>
      </w:divBdr>
    </w:div>
    <w:div w:id="103653843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516079">
      <w:bodyDiv w:val="1"/>
      <w:marLeft w:val="0"/>
      <w:marRight w:val="0"/>
      <w:marTop w:val="0"/>
      <w:marBottom w:val="0"/>
      <w:divBdr>
        <w:top w:val="none" w:sz="0" w:space="0" w:color="auto"/>
        <w:left w:val="none" w:sz="0" w:space="0" w:color="auto"/>
        <w:bottom w:val="none" w:sz="0" w:space="0" w:color="auto"/>
        <w:right w:val="none" w:sz="0" w:space="0" w:color="auto"/>
      </w:divBdr>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52135598">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460686221">
      <w:bodyDiv w:val="1"/>
      <w:marLeft w:val="0"/>
      <w:marRight w:val="0"/>
      <w:marTop w:val="0"/>
      <w:marBottom w:val="0"/>
      <w:divBdr>
        <w:top w:val="none" w:sz="0" w:space="0" w:color="auto"/>
        <w:left w:val="none" w:sz="0" w:space="0" w:color="auto"/>
        <w:bottom w:val="none" w:sz="0" w:space="0" w:color="auto"/>
        <w:right w:val="none" w:sz="0" w:space="0" w:color="auto"/>
      </w:divBdr>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69669313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49794547">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0E1B7-1E30-4F43-BD0D-57C197462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1504</Words>
  <Characters>8577</Characters>
  <Application>Microsoft Office Word</Application>
  <DocSecurity>0</DocSecurity>
  <Lines>71</Lines>
  <Paragraphs>20</Paragraphs>
  <ScaleCrop>false</ScaleCrop>
  <Company>Asustek</Company>
  <LinksUpToDate>false</LinksUpToDate>
  <CharactersWithSpaces>10061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dc:creator>
  <cp:keywords/>
  <cp:lastModifiedBy>Huawei, HiSilicon</cp:lastModifiedBy>
  <cp:revision>2</cp:revision>
  <dcterms:created xsi:type="dcterms:W3CDTF">2021-10-22T03:36:00Z</dcterms:created>
  <dcterms:modified xsi:type="dcterms:W3CDTF">2021-10-22T03:36:00Z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(3)Yy5htoiXpW6ZLZOT6I01TMD/euNuiQl27PaQfmW4822mj5nxnv74gbpJ8lxeNLosL8aMxk7T
Zx2eIwWBq2jbL8ophplgv4mvLgfUswe8ukaLnzumVeX+VIQ+AKfghbxO5PtzrNNzeCkEaj5i
eg+p9VfHruO0Ymn6G5oqh6URBQeIoPpALN7yyBK3GTmAUFzGTvtfklQRVt9Bth7MqibqdojD
tgyMMwVQzQijzVHfFc</vt:lpwstr>
  </property>
  <property fmtid="{D5CDD505-2E9C-101B-9397-08002B2CF9AE}" pid="4" name="_2015_ms_pID_7253431">
    <vt:lpwstr>9Nide1ipQH0ycEjwwnQZB+Lzf8H0eHKQMHj8F6iAgiqNflT3kaJWD8
cg12Zm5JALQFyaFkQzPfhLCYw5xK8ZL0OSID7jTR5F6/4I9pzubcGnUdPb4H9y78tuHt/KVl
eEZIFOSi//hnb0PC2bdvEqw6Zn+6vsapC2HVs0dSIySOYIV73lg/zx5OUoJgm/3hPsH/2Xyr
10LS/lr8TNI962x3DsoUM39DQ7lGAJvQdB9P</vt:lpwstr>
  </property>
  <property fmtid="{D5CDD505-2E9C-101B-9397-08002B2CF9AE}" pid="5" name="_2015_ms_pID_7253432">
    <vt:lpwstr>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1615195249</vt:lpwstr>
  </property>
</Properties>
</file>